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bookmarkStart w:id="0" w:name="_Toc310325779"/>
      <w:r>
        <w:rPr>
          <w:rFonts w:hint="eastAsia" w:ascii="黑体" w:hAnsi="黑体" w:eastAsia="黑体" w:cs="黑体"/>
          <w:b/>
          <w:sz w:val="44"/>
          <w:szCs w:val="44"/>
        </w:rPr>
        <w:t>四川城市职业学院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b/>
          <w:sz w:val="44"/>
          <w:szCs w:val="44"/>
        </w:rPr>
        <w:t>年单独招生考试</w:t>
      </w:r>
    </w:p>
    <w:p>
      <w:pPr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足球专项考试办法</w:t>
      </w:r>
    </w:p>
    <w:p>
      <w:pPr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</w:p>
    <w:bookmarkEnd w:id="0"/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 考试时间</w:t>
      </w:r>
      <w:bookmarkStart w:id="1" w:name="_GoBack"/>
      <w:bookmarkEnd w:id="1"/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另行通知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 考试地点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四川城市职业学院足球场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 考试负责人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 考试内容</w:t>
      </w:r>
    </w:p>
    <w:p>
      <w:pPr>
        <w:spacing w:after="120" w:line="340" w:lineRule="exact"/>
        <w:ind w:left="283" w:leftChars="135" w:firstLine="2530" w:firstLineChars="9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第一部分  非守门员测试标准</w:t>
      </w:r>
    </w:p>
    <w:p>
      <w:pPr>
        <w:spacing w:after="120" w:line="3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一、测试指标与所占分值</w:t>
      </w:r>
    </w:p>
    <w:tbl>
      <w:tblPr>
        <w:tblStyle w:val="4"/>
        <w:tblW w:w="7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595"/>
        <w:gridCol w:w="1415"/>
        <w:gridCol w:w="1415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  别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  试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  标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5×25米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折返跑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传准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运射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  值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 xml:space="preserve">40分  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40分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</w:tbl>
    <w:p>
      <w:pPr>
        <w:spacing w:after="120" w:line="34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二、测试方法与评分标准</w:t>
      </w:r>
    </w:p>
    <w:p>
      <w:pPr>
        <w:spacing w:line="3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（一）专项素质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1．5×25米折返跑</w:t>
      </w:r>
    </w:p>
    <w:p>
      <w:pPr>
        <w:spacing w:line="3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每人一次机会。</w:t>
      </w:r>
    </w:p>
    <w:p>
      <w:pPr>
        <w:spacing w:line="3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</w:t>
      </w:r>
    </w:p>
    <w:p>
      <w:pPr>
        <w:spacing w:beforeLines="50" w:afterLines="50" w:line="3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5×25米折返跑评分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标准</w:t>
      </w:r>
    </w:p>
    <w:tbl>
      <w:tblPr>
        <w:tblStyle w:val="4"/>
        <w:tblW w:w="6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1843" w:type="dxa"/>
          </w:tcPr>
          <w:p>
            <w:pPr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成绩（秒）</w:t>
            </w:r>
          </w:p>
        </w:tc>
        <w:tc>
          <w:tcPr>
            <w:tcW w:w="1276" w:type="dxa"/>
          </w:tcPr>
          <w:p>
            <w:pPr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2126" w:type="dxa"/>
          </w:tcPr>
          <w:p>
            <w:pPr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36.71-37.00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38.5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34.01-34.30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23.5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37.01-37.30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34.31-34.60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37.31-37.60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35.5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34.61-34.90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37.61-37.90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34.91-35.20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37.91-38.20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32.5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35.21-35.50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38.21-38.50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35.51-35.80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38.51-38.80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29.5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35.81-36.10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39.81-40.10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36.11-36.40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40.11-40.40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26.5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36.41-36.70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40.4以上</w:t>
            </w:r>
          </w:p>
        </w:tc>
      </w:tr>
    </w:tbl>
    <w:p>
      <w:pPr>
        <w:spacing w:beforeLines="50" w:afterLines="50" w:line="3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50" w:afterLines="50" w:line="3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50" w:afterLines="50" w:line="3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50" w:line="3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（二）专项技术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1．传准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</w:t>
      </w:r>
      <w:r>
        <w:rPr>
          <w:rFonts w:hint="default" w:ascii="仿宋" w:hAnsi="仿宋" w:eastAsia="仿宋" w:cs="仿宋"/>
          <w:sz w:val="28"/>
          <w:szCs w:val="28"/>
        </w:rPr>
        <w:t>从起点向26米处的半径为1.5米、2米、2.5米、3米的圆内传球。左右脚均可，每人四次。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</w:t>
      </w:r>
      <w:r>
        <w:rPr>
          <w:rFonts w:hint="default" w:ascii="仿宋" w:hAnsi="仿宋" w:eastAsia="仿宋" w:cs="仿宋"/>
          <w:sz w:val="28"/>
          <w:szCs w:val="28"/>
        </w:rPr>
        <w:t>球的落点在半径为1.5米的圆内或圆的线上得10分。2米的圆内或线上得8分。2米的圆内或圆上得8分依次类推1分、0.5分。四次传准的总分为最终得分。</w:t>
      </w:r>
    </w:p>
    <w:tbl>
      <w:tblPr>
        <w:tblStyle w:val="5"/>
        <w:tblW w:w="7114" w:type="dxa"/>
        <w:tblInd w:w="1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4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成绩（半径大小)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成绩(1.5米内）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成绩（2米内）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成绩（2.5米内）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成绩(3米内）</w:t>
            </w:r>
          </w:p>
        </w:tc>
      </w:tr>
    </w:tbl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2．运射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从罚球区线中点垂直向场内延伸至20米处画一条平行于球门线的横线做为起始线，考生先将球放在起始线上，然后运球依次绕过8根标志杆后起脚射门，球动开表，当球从空中或地面越过球门线时停表。凡出现漏杆、射门偏出球门或球中横梁或立柱弹出，均属犯规，不计成绩。每人两次机会，记其中一次最佳成绩。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pict>
          <v:group id="_x0000_s1037" o:spid="_x0000_s1037" o:spt="203" style="position:absolute;left:0pt;margin-left:72pt;margin-top:2.15pt;height:195.75pt;width:333pt;z-index:251657216;mso-width-relative:page;mso-height-relative:page;" coordorigin="2971,9969" coordsize="6660,3915">
            <o:lock v:ext="edit"/>
            <v:rect id="_x0000_s1038" o:spid="_x0000_s1038" o:spt="1" style="position:absolute;left:2971;top:9969;height:3470;width:66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        2 </w:t>
                    </w:r>
                    <w:r>
                      <w:t>m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1m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t>3m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t>1m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t>3m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t>1m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t>3m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t>1m</w:t>
                    </w:r>
                    <w:r>
                      <w:rPr>
                        <w:rFonts w:hint="eastAsia"/>
                      </w:rPr>
                      <w:t xml:space="preserve">     5m</w:t>
                    </w:r>
                  </w:p>
                  <w:p>
                    <w:r>
                      <w:rPr>
                        <w:rFonts w:hint="eastAsia"/>
                      </w:rPr>
                      <w:t xml:space="preserve">      </w:t>
                    </w: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  <w:r>
                      <w:t xml:space="preserve">         </w:t>
                    </w: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t xml:space="preserve">   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    </w:t>
                    </w:r>
                  </w:p>
                </w:txbxContent>
              </v:textbox>
            </v:rect>
            <v:shape id="_x0000_s1039" o:spid="_x0000_s1039" style="position:absolute;left:4591;top:13869;height:15;width:1320;" filled="f" coordsize="1320,15" path="m0,15l1320,0e">
              <v:path arrowok="t"/>
              <v:fill on="f" focussize="0,0"/>
              <v:stroke dashstyle="dash" endarrow="block"/>
              <v:imagedata o:title=""/>
              <o:lock v:ext="edit"/>
            </v:shape>
            <v:shape id="_x0000_s1040" o:spid="_x0000_s1040" style="position:absolute;left:7831;top:13869;height:1;width:1305;" filled="f" coordsize="1305,1" path="m0,0l1305,0e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pict>
          <v:group id="_x0000_s1041" o:spid="_x0000_s1041" o:spt="203" style="position:absolute;left:0pt;margin-left:72pt;margin-top:2.15pt;height:117pt;width:333pt;z-index:251658240;mso-width-relative:page;mso-height-relative:page;" coordorigin="2971,10593" coordsize="6660,2340">
            <o:lock v:ext="edit"/>
            <v:group id="_x0000_s1042" o:spid="_x0000_s1042" o:spt="203" style="position:absolute;left:2971;top:10593;height:2340;width:6660;" coordorigin="2971,10593" coordsize="6660,2340">
              <o:lock v:ext="edit"/>
              <v:shape id="_x0000_s1043" o:spid="_x0000_s1043" o:spt="5" type="#_x0000_t5" style="position:absolute;left:441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rect id="_x0000_s1044" o:spid="_x0000_s1044" o:spt="1" style="position:absolute;left:2971;top:10593;height:2280;width:1050;" coordsize="21600,21600">
                <v:path/>
                <v:fill opacity="0f" focussize="0,0"/>
                <v:stroke/>
                <v:imagedata o:title=""/>
                <o:lock v:ext="edit"/>
              </v:rect>
              <v:rect id="_x0000_s1045" o:spid="_x0000_s1045" o:spt="1" style="position:absolute;left:2971;top:11217;height:1140;width:420;" coordsize="21600,21600">
                <v:path/>
                <v:fill opacity="0f" focussize="0,0"/>
                <v:stroke/>
                <v:imagedata o:title=""/>
                <o:lock v:ext="edit"/>
              </v:rect>
              <v:shape id="_x0000_s1046" o:spid="_x0000_s1046" o:spt="5" type="#_x0000_t5" style="position:absolute;left:477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47" o:spid="_x0000_s1047" o:spt="5" type="#_x0000_t5" style="position:absolute;left:549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48" o:spid="_x0000_s1048" o:spt="5" type="#_x0000_t5" style="position:absolute;left:585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49" o:spid="_x0000_s1049" o:spt="5" type="#_x0000_t5" style="position:absolute;left:693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50" o:spid="_x0000_s1050" o:spt="5" type="#_x0000_t5" style="position:absolute;left:801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shape id="未知" o:spid="_x0000_s1051" style="position:absolute;left:9271;top:10749;height:1350;width:3;" filled="f" coordsize="3,1350" path="m0,0l3,1350e">
                <v:path arrowok="t"/>
                <v:fill on="f" focussize="0,0"/>
                <v:stroke/>
                <v:imagedata o:title=""/>
                <o:lock v:ext="edit"/>
              </v:shape>
              <v:shape id="未知" o:spid="_x0000_s1052" style="position:absolute;left:4231;top:11373;height:366;width:5024;" filled="f" coordsize="5024,366" path="m5024,192c4817,218,4056,366,3764,350c3472,334,3454,95,3269,95c3084,95,2824,357,2654,350c2484,343,2419,50,2249,50c2079,50,1794,345,1634,350c1474,355,1479,77,1289,80c1099,83,669,365,494,365c319,365,321,141,239,80c157,19,50,17,0,0e">
                <v:path arrowok="t"/>
                <v:fill on="f" focussize="0,0"/>
                <v:stroke dashstyle="dash" endarrow="open"/>
                <v:imagedata o:title=""/>
                <o:lock v:ext="edit"/>
              </v:shape>
              <v:shape id="_x0000_s1053" o:spid="_x0000_s1053" o:spt="5" type="#_x0000_t5" style="position:absolute;left:765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shape id="_x0000_s1054" o:spid="_x0000_s1054" o:spt="5" type="#_x0000_t5" style="position:absolute;left:6571;top:11373;height:285;width:105;" coordsize="21600,21600">
                <v:path/>
                <v:fill focussize="0,0"/>
                <v:stroke joinstyle="miter"/>
                <v:imagedata o:title=""/>
                <o:lock v:ext="edit"/>
              </v:shape>
              <v:rect id="_x0000_s1055" o:spid="_x0000_s1055" o:spt="1" style="position:absolute;left:2971;top:11529;height:454;width:102;" coordsize="21600,21600">
                <v:path/>
                <v:fill focussize="0,0"/>
                <v:stroke/>
                <v:imagedata o:title=""/>
                <o:lock v:ext="edit"/>
              </v:rect>
              <v:shape id="_x0000_s1056" o:spid="_x0000_s1056" o:spt="202" type="#_x0000_t202" style="position:absolute;left:8911;top:12153;height:780;width:720;" stroked="f" coordsize="21600,21600">
                <v:path/>
                <v:fill focussize="0,0"/>
                <v:stroke on="f"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起点</w:t>
                      </w:r>
                    </w:p>
                  </w:txbxContent>
                </v:textbox>
              </v:shape>
            </v:group>
            <v:shape id="未知" o:spid="_x0000_s1057" style="position:absolute;left:2971;top:11373;height:312;width:1248;" filled="f" coordsize="1248,225" path="m1248,0l0,225e">
              <v:path arrowok="t"/>
              <v:fill on="f" focussize="0,0"/>
              <v:stroke endarrow="open"/>
              <v:imagedata o:title=""/>
              <o:lock v:ext="edit"/>
            </v:shape>
          </v:group>
        </w:pic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图二）足球专项体育测试运球过杆射门线路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评分标准：</w:t>
      </w: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运球过杆射门评分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标准</w:t>
      </w:r>
    </w:p>
    <w:tbl>
      <w:tblPr>
        <w:tblStyle w:val="4"/>
        <w:tblW w:w="6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成绩（秒）</w:t>
            </w:r>
          </w:p>
        </w:tc>
        <w:tc>
          <w:tcPr>
            <w:tcW w:w="1418" w:type="dxa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2126" w:type="dxa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10.01-10.20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38.5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8.21-8.40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23.5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10.21-10.40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8.41-8.60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10.41-10.60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35.5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8.61-8.80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20.5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10.61-10.80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8.81-9.00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10.81-11.00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32.5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9.01-9.20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11.01-11.20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9.21-9.40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11.21-11.40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29.5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9.41-9.60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11.41-11.60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9.61-9.80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11.61-11.80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26.5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9.81-10.00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11.81-12.00</w:t>
            </w:r>
          </w:p>
        </w:tc>
      </w:tr>
    </w:tbl>
    <w:p>
      <w:pPr>
        <w:snapToGrid w:val="0"/>
        <w:spacing w:beforeLines="50" w:afterLines="50" w:line="2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       </w:t>
      </w:r>
    </w:p>
    <w:p>
      <w:pPr>
        <w:spacing w:line="3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（三）实战能力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1．比赛</w:t>
      </w:r>
    </w:p>
    <w:p>
      <w:pPr>
        <w:snapToGrid w:val="0"/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（1）测试方法：视考生人数分队进行比赛。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（2）评分标准：考评员依参照实战评分表，对考生的技术能力、战术能力、心理素质及比赛作风四个方面进行综合评定。按10分制打分，所打分数至多可到小数点后1位。</w:t>
      </w:r>
    </w:p>
    <w:p>
      <w:pPr>
        <w:snapToGrid w:val="0"/>
        <w:spacing w:beforeLines="50" w:afterLines="5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实战评分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标准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845"/>
        <w:gridCol w:w="1845"/>
        <w:gridCol w:w="1845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良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中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30—25.8分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25.5—22.8分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22.5—18分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</w:t>
            </w:r>
          </w:p>
        </w:tc>
        <w:tc>
          <w:tcPr>
            <w:tcW w:w="1845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战术意识水平表现突出，位置攻守职责完成很好； 对抗情况下技术动作运用及完成合理、规范，比赛作风顽强、心理状态稳定。</w:t>
            </w:r>
          </w:p>
        </w:tc>
        <w:tc>
          <w:tcPr>
            <w:tcW w:w="1845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战术意识水平表现良好，位置攻守职责完成良好； 对抗情况下技术动作运用较合理、完成动作较规范，比赛作风良好、心理状态稳定。</w:t>
            </w:r>
          </w:p>
        </w:tc>
        <w:tc>
          <w:tcPr>
            <w:tcW w:w="1845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战术意识水平表现一般，位置攻守职责完成一般；对抗情况下技术动作运用基本合理、完成动作基本规范，比赛作风较好、心理状态较稳定。</w:t>
            </w:r>
          </w:p>
        </w:tc>
        <w:tc>
          <w:tcPr>
            <w:tcW w:w="1845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战术意识水平表现差，位置攻守职责不清楚，完成很差；对抗情况下技术动作运用不合理、完成动作不规范，比赛作风一般、心理状态不稳定。</w:t>
            </w:r>
          </w:p>
        </w:tc>
      </w:tr>
    </w:tbl>
    <w:p>
      <w:pPr>
        <w:spacing w:after="120" w:line="34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120" w:line="340" w:lineRule="exact"/>
        <w:ind w:firstLine="2249" w:firstLineChars="8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第二部分  守门员测试标准</w:t>
      </w:r>
    </w:p>
    <w:p>
      <w:pPr>
        <w:spacing w:after="120" w:line="34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120" w:line="3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一、测试指标与所占分值</w:t>
      </w:r>
    </w:p>
    <w:tbl>
      <w:tblPr>
        <w:tblStyle w:val="4"/>
        <w:tblW w:w="7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595"/>
        <w:gridCol w:w="1415"/>
        <w:gridCol w:w="1415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  别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  试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  标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三级跳远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掷远与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踢远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扑接球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  值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</w:tbl>
    <w:p>
      <w:pPr>
        <w:spacing w:after="120" w:line="34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二、测试方法与评分标准</w:t>
      </w:r>
    </w:p>
    <w:p>
      <w:pPr>
        <w:spacing w:line="3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（一）专项素质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1．立定三级跳远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考生原地双脚站立在起跳线后，第一跳用双脚原地起跳，可以任何一脚落地。第二跳为跨步跳，用着地脚起跳以另一只脚落地。第三跳跃须双脚落地，然后起身向前走离沙坑。每人两次机会，取最好一次成绩。</w:t>
      </w:r>
    </w:p>
    <w:p>
      <w:pPr>
        <w:spacing w:line="3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评分标准：</w:t>
      </w:r>
    </w:p>
    <w:p>
      <w:pPr>
        <w:snapToGrid w:val="0"/>
        <w:spacing w:beforeLines="50" w:afterLines="50" w:line="34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立定三级跳远评分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标准</w:t>
      </w:r>
    </w:p>
    <w:tbl>
      <w:tblPr>
        <w:tblStyle w:val="4"/>
        <w:tblW w:w="6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996"/>
        <w:gridCol w:w="136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1" w:type="dxa"/>
          </w:tcPr>
          <w:p>
            <w:pPr>
              <w:snapToGrid w:val="0"/>
              <w:spacing w:beforeLines="50" w:afterLines="50" w:line="340" w:lineRule="exact"/>
              <w:ind w:right="433" w:rightChars="20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996" w:type="dxa"/>
          </w:tcPr>
          <w:p>
            <w:pPr>
              <w:snapToGrid w:val="0"/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成绩（米）</w:t>
            </w:r>
          </w:p>
        </w:tc>
        <w:tc>
          <w:tcPr>
            <w:tcW w:w="1364" w:type="dxa"/>
          </w:tcPr>
          <w:p>
            <w:pPr>
              <w:snapToGrid w:val="0"/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896" w:type="dxa"/>
          </w:tcPr>
          <w:p>
            <w:pPr>
              <w:snapToGrid w:val="0"/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40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25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38.5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23.5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37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22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35.5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20.5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34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19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32.5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17.5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31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16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29.5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14.5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28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13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26.5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11.5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6.3</w:t>
            </w:r>
          </w:p>
        </w:tc>
      </w:tr>
    </w:tbl>
    <w:p>
      <w:pPr>
        <w:snapToGrid w:val="0"/>
        <w:spacing w:beforeLines="50" w:afterLines="50" w:line="34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（二）专项技术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1．掷远与踢远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在球场适当位置画一条15米线段为测试区横宽，从横线两端分别垂直向场内画两条60米以上平行直线为测试区纵长，并标出距离数。先将球以手掷远三次（允许带手套进行），然后用脚踢远三次（方法不限），各取其中最好一次成绩相加为考生最后成绩。每次掷、踢球的落点必须在测试区横宽以内，否则不计成绩。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group id="_x0000_s1028" o:spid="_x0000_s1028" o:spt="203" style="position:absolute;left:0pt;margin-left:63pt;margin-top:11.4pt;height:78pt;width:299.25pt;z-index:251656192;mso-width-relative:page;mso-height-relative:page;" coordsize="4770,1147">
            <o:lock v:ext="edit"/>
            <v:rect id="_x0000_s1029" o:spid="_x0000_s1029" o:spt="1" style="position:absolute;left:360;top:7;height:1140;width:441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r>
                      <w:t xml:space="preserve">          </w:t>
                    </w:r>
                  </w:p>
                </w:txbxContent>
              </v:textbox>
            </v:rect>
            <v:shape id="_x0000_s1030" o:spid="_x0000_s1030" o:spt="202" type="#_x0000_t202" style="position:absolute;left:2302;top:129;height:310;width:6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t>60</w:t>
                    </w:r>
                    <w:r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shape>
            <v:line id="_x0000_s1031" o:spid="_x0000_s1031" o:spt="20" style="position:absolute;left:351;top:273;flip:x;height:0;width:1807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2" o:spid="_x0000_s1032" o:spt="20" style="position:absolute;left:2955;top:258;flip:x;height:0;width:1807;" coordsize="21600,21600">
              <v:path arrowok="t"/>
              <v:fill focussize="0,0"/>
              <v:stroke startarrow="block"/>
              <v:imagedata o:title=""/>
              <o:lock v:ext="edit"/>
            </v:line>
            <v:shape id="_x0000_s1033" o:spid="_x0000_s1033" o:spt="202" type="#_x0000_t202" style="position:absolute;left:0;top:176;height:683;width:2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layout-flow:vertical;mso-layout-flow-alt:bottom-to-top;">
                <w:txbxContent>
                  <w:p>
                    <w:r>
                      <w:t>15</w:t>
                    </w:r>
                    <w:r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shape>
            <v:line id="_x0000_s1034" o:spid="_x0000_s1034" o:spt="20" style="position:absolute;left:165;top:0;height:252;width:0;" coordsize="21600,21600">
              <v:path arrowok="t"/>
              <v:fill focussize="0,0"/>
              <v:stroke startarrow="block"/>
              <v:imagedata o:title=""/>
              <o:lock v:ext="edit"/>
            </v:line>
            <v:line id="_x0000_s1035" o:spid="_x0000_s1035" o:spt="20" style="position:absolute;left:150;top:890;height:252;width: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掷远与踢远场地示意图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（2）评分标准：</w:t>
      </w:r>
    </w:p>
    <w:p>
      <w:pPr>
        <w:numPr>
          <w:ilvl w:val="0"/>
          <w:numId w:val="0"/>
        </w:numPr>
        <w:snapToGrid w:val="0"/>
        <w:spacing w:beforeLines="50" w:line="360" w:lineRule="auto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掷远与踢远评分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标准</w:t>
      </w:r>
    </w:p>
    <w:tbl>
      <w:tblPr>
        <w:tblStyle w:val="4"/>
        <w:tblW w:w="6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040"/>
        <w:gridCol w:w="124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1" w:type="dxa"/>
            <w:vAlign w:val="center"/>
          </w:tcPr>
          <w:p>
            <w:pPr>
              <w:snapToGrid w:val="0"/>
              <w:spacing w:beforeLines="50" w:afterLines="50" w:line="340" w:lineRule="exact"/>
              <w:ind w:right="433" w:rightChars="20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成绩（米）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beforeLines="50" w:afterLines="50"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</w:tr>
    </w:tbl>
    <w:p>
      <w:pPr>
        <w:snapToGrid w:val="0"/>
        <w:spacing w:beforeLines="5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2．扑接球</w:t>
      </w:r>
    </w:p>
    <w:p>
      <w:pPr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（1）测试方法：考生守门，扑接10个来自罚球区线外射中球门的有效射门球（其中包含地滚球、半高球、高球以及需要倒地扑救的球）。</w:t>
      </w:r>
    </w:p>
    <w:p>
      <w:pPr>
        <w:snapToGrid w:val="0"/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（2）评分标准：考评员参照扑接球评分表，独立对考生进行技术技能评定，按10分制打分，所打分数至多可到小数点后两位。</w:t>
      </w:r>
    </w:p>
    <w:p>
      <w:pPr>
        <w:snapToGrid w:val="0"/>
        <w:spacing w:beforeLines="50" w:afterLines="50" w:line="3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扑接球评分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标准</w:t>
      </w:r>
    </w:p>
    <w:tbl>
      <w:tblPr>
        <w:tblStyle w:val="4"/>
        <w:tblW w:w="8280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710"/>
        <w:gridCol w:w="1710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优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良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中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30—25.8分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25.5—22.8分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22.5—18分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</w:t>
            </w:r>
          </w:p>
        </w:tc>
        <w:tc>
          <w:tcPr>
            <w:tcW w:w="171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技术动作规范，动作运用合理，选位意识好，身体移动快速、协调。</w:t>
            </w:r>
          </w:p>
        </w:tc>
        <w:tc>
          <w:tcPr>
            <w:tcW w:w="171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技术动作规范，动作运用较合理，选位意识较好，身体移动快速、协调。</w:t>
            </w:r>
          </w:p>
        </w:tc>
        <w:tc>
          <w:tcPr>
            <w:tcW w:w="171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技术动作基本规范，动作运用较合理，选位意识尚可，身体移动较快、较协调。</w:t>
            </w:r>
          </w:p>
        </w:tc>
        <w:tc>
          <w:tcPr>
            <w:tcW w:w="171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技术动作不规范，动作运用不合理，选位意识较差，身体移动较慢、不协调。</w:t>
            </w:r>
          </w:p>
        </w:tc>
      </w:tr>
    </w:tbl>
    <w:p>
      <w:pPr>
        <w:spacing w:line="3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（三）实战能力</w:t>
      </w:r>
    </w:p>
    <w:p>
      <w:pPr>
        <w:snapToGrid w:val="0"/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1.比赛</w:t>
      </w:r>
    </w:p>
    <w:p>
      <w:pPr>
        <w:snapToGrid w:val="0"/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（1）测试方法：视考生人数分队进行比赛。</w:t>
      </w:r>
    </w:p>
    <w:p>
      <w:pPr>
        <w:snapToGrid w:val="0"/>
        <w:spacing w:line="3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（2）评分标准：考评员依据实战评分表，对考生的技术能力、战术能力、心理素质及比赛作风四个方面进行综合评定，按10分制打分，所打分数至多可到小数点后1位。</w:t>
      </w:r>
    </w:p>
    <w:p>
      <w:pPr>
        <w:snapToGrid w:val="0"/>
        <w:spacing w:beforeLines="50" w:afterLines="50" w:line="3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实战评分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标准</w:t>
      </w:r>
    </w:p>
    <w:tbl>
      <w:tblPr>
        <w:tblStyle w:val="4"/>
        <w:tblW w:w="8640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710"/>
        <w:gridCol w:w="1890"/>
        <w:gridCol w:w="18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优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良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中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30—25.8分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23.5—22.8分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22.5—18分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</w:t>
            </w:r>
          </w:p>
        </w:tc>
        <w:tc>
          <w:tcPr>
            <w:tcW w:w="171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战术意识水平表现突出，位置攻守职责完成很好； 对抗情况下技术动作运用及完成合理、规范，比赛作风顽强、心理状态稳定。</w:t>
            </w:r>
          </w:p>
        </w:tc>
        <w:tc>
          <w:tcPr>
            <w:tcW w:w="189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战术意识水平表现良好，位置攻守职责完成良好；对抗情况下技术动作运用较合理、完成动作较规范，比赛作风良好、心理状态稳定。</w:t>
            </w:r>
          </w:p>
        </w:tc>
        <w:tc>
          <w:tcPr>
            <w:tcW w:w="180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战术意识水平表现一般，位置攻守职责完成一般；对抗情况下技术动作运用基本合理、完成动作基本规范，比赛作风较好、心理状态较稳定。</w:t>
            </w:r>
          </w:p>
        </w:tc>
        <w:tc>
          <w:tcPr>
            <w:tcW w:w="1800" w:type="dxa"/>
          </w:tcPr>
          <w:p>
            <w:pPr>
              <w:spacing w:beforeLines="50" w:afterLine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战术意识水平表现差，位置攻守职责不清楚，完成很差；对抗情况下技术动作运用不合理、完成动作不规范，比赛作风一般、心理状态不稳定。</w:t>
            </w:r>
          </w:p>
        </w:tc>
      </w:tr>
    </w:tbl>
    <w:p>
      <w:pPr>
        <w:spacing w:line="3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注：参加足球守门员考试的考生须穿胶鞋或胶钉足球鞋。</w:t>
      </w:r>
    </w:p>
    <w:p>
      <w:pPr>
        <w:spacing w:line="34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40" w:lineRule="exact"/>
        <w:ind w:firstLine="280" w:firstLineChars="100"/>
        <w:jc w:val="righ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01F"/>
    <w:rsid w:val="00013A86"/>
    <w:rsid w:val="001C2C77"/>
    <w:rsid w:val="002320C3"/>
    <w:rsid w:val="00334EB7"/>
    <w:rsid w:val="00372200"/>
    <w:rsid w:val="003B26F2"/>
    <w:rsid w:val="003D5A66"/>
    <w:rsid w:val="00513970"/>
    <w:rsid w:val="005B03C4"/>
    <w:rsid w:val="005E5989"/>
    <w:rsid w:val="00732465"/>
    <w:rsid w:val="00750CD9"/>
    <w:rsid w:val="007F545F"/>
    <w:rsid w:val="008B0CAE"/>
    <w:rsid w:val="008B408F"/>
    <w:rsid w:val="008C201F"/>
    <w:rsid w:val="00994426"/>
    <w:rsid w:val="00A01C62"/>
    <w:rsid w:val="00A53EAD"/>
    <w:rsid w:val="00AC0D60"/>
    <w:rsid w:val="00C25ECB"/>
    <w:rsid w:val="00CA7F8F"/>
    <w:rsid w:val="00DA01FA"/>
    <w:rsid w:val="00E20C1C"/>
    <w:rsid w:val="00E760F8"/>
    <w:rsid w:val="00E95BBB"/>
    <w:rsid w:val="00F35DD8"/>
    <w:rsid w:val="00F74DD1"/>
    <w:rsid w:val="00F9542D"/>
    <w:rsid w:val="022E478D"/>
    <w:rsid w:val="105231FA"/>
    <w:rsid w:val="1FF54E96"/>
    <w:rsid w:val="1FFFD6A2"/>
    <w:rsid w:val="248F10BB"/>
    <w:rsid w:val="386A762F"/>
    <w:rsid w:val="3AF6C276"/>
    <w:rsid w:val="3FDCCD91"/>
    <w:rsid w:val="472C579F"/>
    <w:rsid w:val="4EBA3035"/>
    <w:rsid w:val="53E41FD7"/>
    <w:rsid w:val="56133FAF"/>
    <w:rsid w:val="561B33CE"/>
    <w:rsid w:val="5CD323E4"/>
    <w:rsid w:val="5EFE5C40"/>
    <w:rsid w:val="5FFB0231"/>
    <w:rsid w:val="6D294A17"/>
    <w:rsid w:val="6DE92A38"/>
    <w:rsid w:val="7BF96F65"/>
    <w:rsid w:val="7DDFAB25"/>
    <w:rsid w:val="7FFE9767"/>
    <w:rsid w:val="BE7F0E2E"/>
    <w:rsid w:val="DD9FD7B7"/>
    <w:rsid w:val="F93B0EB3"/>
    <w:rsid w:val="FB6E2BB3"/>
    <w:rsid w:val="FDBBB96F"/>
    <w:rsid w:val="FEB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0"/>
    <customShpInfo spid="_x0000_s1037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2"/>
    <customShpInfo spid="_x0000_s1057"/>
    <customShpInfo spid="_x0000_s104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532</Words>
  <Characters>3036</Characters>
  <Lines>25</Lines>
  <Paragraphs>7</Paragraphs>
  <TotalTime>10</TotalTime>
  <ScaleCrop>false</ScaleCrop>
  <LinksUpToDate>false</LinksUpToDate>
  <CharactersWithSpaces>3561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2019-02-20T17:27:00Z</dcterms:created>
  <dc:creator>微软用户</dc:creator>
  <cp:lastModifiedBy>进击的Mr.S</cp:lastModifiedBy>
  <dcterms:modified xsi:type="dcterms:W3CDTF">2022-03-09T02:29:54Z</dcterms:modified>
  <dc:title>足    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