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3DD" w:rsidRDefault="0012143A">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w:t>
      </w:r>
      <w:r>
        <w:rPr>
          <w:rFonts w:ascii="宋体" w:hAnsi="宋体" w:hint="eastAsia"/>
          <w:b/>
          <w:color w:val="000000"/>
          <w:sz w:val="36"/>
          <w:szCs w:val="36"/>
        </w:rPr>
        <w:t>20</w:t>
      </w:r>
      <w:r>
        <w:rPr>
          <w:rFonts w:ascii="宋体" w:hAnsi="宋体"/>
          <w:b/>
          <w:color w:val="000000"/>
          <w:sz w:val="36"/>
          <w:szCs w:val="36"/>
        </w:rPr>
        <w:t>2</w:t>
      </w:r>
      <w:r>
        <w:rPr>
          <w:rFonts w:ascii="宋体" w:hAnsi="宋体" w:hint="eastAsia"/>
          <w:b/>
          <w:color w:val="000000"/>
          <w:sz w:val="36"/>
          <w:szCs w:val="36"/>
        </w:rPr>
        <w:t>2</w:t>
      </w:r>
      <w:r>
        <w:rPr>
          <w:rFonts w:ascii="宋体" w:hAnsi="宋体" w:hint="eastAsia"/>
          <w:b/>
          <w:color w:val="000000"/>
          <w:sz w:val="36"/>
          <w:szCs w:val="36"/>
        </w:rPr>
        <w:t>年单独招生考试</w:t>
      </w:r>
    </w:p>
    <w:p w:rsidR="004903DD" w:rsidRDefault="0012143A">
      <w:pPr>
        <w:spacing w:line="500" w:lineRule="exact"/>
        <w:jc w:val="center"/>
        <w:rPr>
          <w:rFonts w:ascii="宋体" w:hAnsi="宋体"/>
          <w:b/>
          <w:color w:val="000000"/>
          <w:sz w:val="36"/>
          <w:szCs w:val="36"/>
        </w:rPr>
      </w:pPr>
      <w:r>
        <w:rPr>
          <w:rFonts w:ascii="宋体" w:hAnsi="宋体" w:hint="eastAsia"/>
          <w:b/>
          <w:color w:val="000000"/>
          <w:sz w:val="36"/>
          <w:szCs w:val="36"/>
        </w:rPr>
        <w:t>金融服务与管理</w:t>
      </w:r>
      <w:r>
        <w:rPr>
          <w:rFonts w:ascii="宋体" w:hAnsi="宋体" w:hint="eastAsia"/>
          <w:b/>
          <w:color w:val="000000"/>
          <w:sz w:val="36"/>
          <w:szCs w:val="36"/>
        </w:rPr>
        <w:t>专业</w:t>
      </w:r>
      <w:r>
        <w:rPr>
          <w:rFonts w:ascii="宋体" w:hAnsi="宋体" w:hint="eastAsia"/>
          <w:b/>
          <w:color w:val="000000"/>
          <w:sz w:val="36"/>
          <w:szCs w:val="36"/>
        </w:rPr>
        <w:t>技能</w:t>
      </w:r>
      <w:r>
        <w:rPr>
          <w:rFonts w:ascii="宋体" w:hAnsi="宋体"/>
          <w:b/>
          <w:color w:val="000000"/>
          <w:sz w:val="36"/>
          <w:szCs w:val="36"/>
        </w:rPr>
        <w:t>测试指南</w:t>
      </w:r>
    </w:p>
    <w:p w:rsidR="004903DD" w:rsidRDefault="004903DD">
      <w:pPr>
        <w:widowControl/>
        <w:snapToGrid w:val="0"/>
        <w:spacing w:line="240" w:lineRule="atLeast"/>
        <w:jc w:val="center"/>
        <w:rPr>
          <w:rFonts w:ascii="宋体" w:hAnsi="宋体"/>
          <w:b/>
          <w:color w:val="000000"/>
          <w:sz w:val="36"/>
          <w:szCs w:val="36"/>
        </w:rPr>
      </w:pPr>
    </w:p>
    <w:p w:rsidR="004903DD" w:rsidRDefault="0012143A">
      <w:pPr>
        <w:pStyle w:val="2"/>
        <w:numPr>
          <w:ilvl w:val="0"/>
          <w:numId w:val="1"/>
        </w:numPr>
        <w:ind w:firstLineChars="0" w:firstLine="111"/>
        <w:rPr>
          <w:b/>
          <w:sz w:val="28"/>
          <w:szCs w:val="28"/>
        </w:rPr>
      </w:pPr>
      <w:r>
        <w:rPr>
          <w:rFonts w:hint="eastAsia"/>
          <w:b/>
          <w:sz w:val="28"/>
          <w:szCs w:val="28"/>
        </w:rPr>
        <w:t>考试性质</w:t>
      </w:r>
    </w:p>
    <w:p w:rsidR="004903DD" w:rsidRDefault="0012143A">
      <w:pPr>
        <w:spacing w:line="400" w:lineRule="exact"/>
        <w:ind w:firstLineChars="177" w:firstLine="496"/>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w:t>
      </w:r>
      <w:r>
        <w:rPr>
          <w:rFonts w:hint="eastAsia"/>
          <w:sz w:val="28"/>
          <w:szCs w:val="28"/>
        </w:rPr>
        <w:t>金融服务与管理</w:t>
      </w:r>
      <w:r>
        <w:rPr>
          <w:rFonts w:hint="eastAsia"/>
          <w:sz w:val="28"/>
          <w:szCs w:val="28"/>
        </w:rPr>
        <w:t>专业人才的选拔。</w:t>
      </w:r>
    </w:p>
    <w:p w:rsidR="004903DD" w:rsidRDefault="004903DD">
      <w:pPr>
        <w:spacing w:line="400" w:lineRule="exact"/>
        <w:ind w:firstLineChars="177" w:firstLine="496"/>
        <w:rPr>
          <w:sz w:val="28"/>
          <w:szCs w:val="28"/>
        </w:rPr>
      </w:pPr>
    </w:p>
    <w:p w:rsidR="004903DD" w:rsidRDefault="0012143A">
      <w:pPr>
        <w:pStyle w:val="2"/>
        <w:numPr>
          <w:ilvl w:val="0"/>
          <w:numId w:val="1"/>
        </w:numPr>
        <w:ind w:firstLineChars="0" w:hanging="30"/>
        <w:rPr>
          <w:b/>
          <w:sz w:val="28"/>
          <w:szCs w:val="28"/>
        </w:rPr>
      </w:pPr>
      <w:r>
        <w:rPr>
          <w:rFonts w:hint="eastAsia"/>
          <w:b/>
          <w:sz w:val="28"/>
          <w:szCs w:val="28"/>
        </w:rPr>
        <w:t>制定依据</w:t>
      </w:r>
    </w:p>
    <w:p w:rsidR="004903DD" w:rsidRDefault="0012143A">
      <w:pPr>
        <w:spacing w:line="400" w:lineRule="exact"/>
        <w:ind w:firstLineChars="177" w:firstLine="496"/>
        <w:jc w:val="left"/>
        <w:rPr>
          <w:sz w:val="28"/>
          <w:szCs w:val="28"/>
        </w:rPr>
      </w:pPr>
      <w:r>
        <w:rPr>
          <w:rFonts w:cs="Times New Roman" w:hint="eastAsia"/>
          <w:sz w:val="28"/>
          <w:szCs w:val="28"/>
        </w:rPr>
        <w:t>本标准以教育部中等职业学校财经类专业教学指导方案为依据，以财政部颁布的最新企业会计准则为规范，</w:t>
      </w:r>
      <w:r>
        <w:rPr>
          <w:rFonts w:cs="Times New Roman"/>
          <w:sz w:val="28"/>
          <w:szCs w:val="28"/>
        </w:rPr>
        <w:t>以</w:t>
      </w:r>
      <w:r>
        <w:rPr>
          <w:rFonts w:cs="Times New Roman" w:hint="eastAsia"/>
          <w:sz w:val="28"/>
          <w:szCs w:val="28"/>
        </w:rPr>
        <w:t>教育部和四川省教育厅颁布的中等职业学校教学用书目录中本专业相关教材和教辅用书为主要参考材料，</w:t>
      </w:r>
      <w:r>
        <w:rPr>
          <w:rFonts w:hint="eastAsia"/>
          <w:sz w:val="28"/>
          <w:szCs w:val="28"/>
        </w:rPr>
        <w:t>目的在于考查考生对所学知识和基础技能的掌握程度，以及考生运用所学知识分析解决实际问题的能力。</w:t>
      </w:r>
    </w:p>
    <w:p w:rsidR="004903DD" w:rsidRDefault="004903DD">
      <w:pPr>
        <w:spacing w:line="400" w:lineRule="exact"/>
        <w:ind w:firstLineChars="200" w:firstLine="560"/>
        <w:rPr>
          <w:sz w:val="28"/>
          <w:szCs w:val="28"/>
        </w:rPr>
      </w:pPr>
    </w:p>
    <w:p w:rsidR="004903DD" w:rsidRDefault="0012143A">
      <w:pPr>
        <w:pStyle w:val="2"/>
        <w:numPr>
          <w:ilvl w:val="0"/>
          <w:numId w:val="1"/>
        </w:numPr>
        <w:ind w:firstLineChars="0" w:hanging="30"/>
        <w:rPr>
          <w:b/>
          <w:sz w:val="28"/>
          <w:szCs w:val="28"/>
        </w:rPr>
      </w:pPr>
      <w:r>
        <w:rPr>
          <w:rFonts w:hint="eastAsia"/>
          <w:b/>
          <w:sz w:val="28"/>
          <w:szCs w:val="28"/>
        </w:rPr>
        <w:t>考核方法</w:t>
      </w:r>
    </w:p>
    <w:p w:rsidR="004903DD" w:rsidRDefault="0012143A">
      <w:pPr>
        <w:spacing w:line="400" w:lineRule="exact"/>
        <w:ind w:firstLineChars="177" w:firstLine="496"/>
        <w:jc w:val="left"/>
        <w:rPr>
          <w:sz w:val="28"/>
          <w:szCs w:val="28"/>
        </w:rPr>
      </w:pPr>
      <w:r>
        <w:rPr>
          <w:rFonts w:hint="eastAsia"/>
          <w:sz w:val="28"/>
          <w:szCs w:val="28"/>
        </w:rPr>
        <w:t>采用常规面试及专业</w:t>
      </w:r>
      <w:r>
        <w:rPr>
          <w:sz w:val="28"/>
          <w:szCs w:val="28"/>
        </w:rPr>
        <w:t>技能测试</w:t>
      </w:r>
      <w:r>
        <w:rPr>
          <w:rFonts w:hint="eastAsia"/>
          <w:sz w:val="28"/>
          <w:szCs w:val="28"/>
        </w:rPr>
        <w:t>的形式，面试成绩由考官根据考生面试表现独立评分，专业技能测试成绩根据评分标准评分。</w:t>
      </w:r>
    </w:p>
    <w:p w:rsidR="004903DD" w:rsidRDefault="004903DD">
      <w:pPr>
        <w:ind w:firstLineChars="200" w:firstLine="560"/>
        <w:rPr>
          <w:sz w:val="28"/>
          <w:szCs w:val="28"/>
        </w:rPr>
      </w:pPr>
    </w:p>
    <w:p w:rsidR="004903DD" w:rsidRDefault="0012143A">
      <w:pPr>
        <w:pStyle w:val="2"/>
        <w:numPr>
          <w:ilvl w:val="0"/>
          <w:numId w:val="1"/>
        </w:numPr>
        <w:ind w:firstLineChars="0" w:hanging="30"/>
        <w:rPr>
          <w:b/>
          <w:sz w:val="28"/>
          <w:szCs w:val="28"/>
        </w:rPr>
      </w:pPr>
      <w:r>
        <w:rPr>
          <w:rFonts w:hint="eastAsia"/>
          <w:b/>
          <w:sz w:val="28"/>
          <w:szCs w:val="28"/>
        </w:rPr>
        <w:t>考核要点及形式</w:t>
      </w:r>
    </w:p>
    <w:tbl>
      <w:tblPr>
        <w:tblStyle w:val="ae"/>
        <w:tblW w:w="8296" w:type="dxa"/>
        <w:jc w:val="center"/>
        <w:tblLayout w:type="fixed"/>
        <w:tblLook w:val="04A0" w:firstRow="1" w:lastRow="0" w:firstColumn="1" w:lastColumn="0" w:noHBand="0" w:noVBand="1"/>
      </w:tblPr>
      <w:tblGrid>
        <w:gridCol w:w="988"/>
        <w:gridCol w:w="1559"/>
        <w:gridCol w:w="2551"/>
        <w:gridCol w:w="3198"/>
      </w:tblGrid>
      <w:tr w:rsidR="004903DD">
        <w:trPr>
          <w:trHeight w:val="323"/>
          <w:jc w:val="center"/>
        </w:trPr>
        <w:tc>
          <w:tcPr>
            <w:tcW w:w="2547" w:type="dxa"/>
            <w:gridSpan w:val="2"/>
            <w:vAlign w:val="center"/>
          </w:tcPr>
          <w:p w:rsidR="004903DD" w:rsidRDefault="0012143A">
            <w:pPr>
              <w:spacing w:line="400" w:lineRule="exact"/>
              <w:jc w:val="center"/>
              <w:rPr>
                <w:b/>
              </w:rPr>
            </w:pPr>
            <w:r>
              <w:rPr>
                <w:rFonts w:hint="eastAsia"/>
                <w:b/>
                <w:bCs/>
                <w:szCs w:val="21"/>
              </w:rPr>
              <w:t>考核要点</w:t>
            </w:r>
          </w:p>
        </w:tc>
        <w:tc>
          <w:tcPr>
            <w:tcW w:w="2551" w:type="dxa"/>
            <w:vAlign w:val="center"/>
          </w:tcPr>
          <w:p w:rsidR="004903DD" w:rsidRDefault="0012143A">
            <w:pPr>
              <w:spacing w:line="400" w:lineRule="exact"/>
              <w:jc w:val="center"/>
              <w:rPr>
                <w:b/>
              </w:rPr>
            </w:pPr>
            <w:r>
              <w:rPr>
                <w:rFonts w:hint="eastAsia"/>
                <w:b/>
              </w:rPr>
              <w:t>考核</w:t>
            </w:r>
            <w:r>
              <w:rPr>
                <w:b/>
              </w:rPr>
              <w:t>形式</w:t>
            </w:r>
          </w:p>
        </w:tc>
        <w:tc>
          <w:tcPr>
            <w:tcW w:w="3198" w:type="dxa"/>
            <w:vAlign w:val="center"/>
          </w:tcPr>
          <w:p w:rsidR="004903DD" w:rsidRDefault="0012143A">
            <w:pPr>
              <w:spacing w:line="400" w:lineRule="exact"/>
              <w:jc w:val="center"/>
              <w:rPr>
                <w:b/>
              </w:rPr>
            </w:pPr>
            <w:r>
              <w:rPr>
                <w:rFonts w:hint="eastAsia"/>
                <w:b/>
                <w:bCs/>
                <w:szCs w:val="21"/>
              </w:rPr>
              <w:t>考核内容</w:t>
            </w:r>
          </w:p>
        </w:tc>
      </w:tr>
      <w:tr w:rsidR="004903DD">
        <w:trPr>
          <w:trHeight w:val="909"/>
          <w:jc w:val="center"/>
        </w:trPr>
        <w:tc>
          <w:tcPr>
            <w:tcW w:w="988" w:type="dxa"/>
            <w:vMerge w:val="restart"/>
            <w:vAlign w:val="center"/>
          </w:tcPr>
          <w:p w:rsidR="004903DD" w:rsidRDefault="0012143A">
            <w:r>
              <w:rPr>
                <w:rFonts w:hint="eastAsia"/>
              </w:rPr>
              <w:t>专业基</w:t>
            </w:r>
          </w:p>
          <w:p w:rsidR="004903DD" w:rsidRDefault="0012143A">
            <w:proofErr w:type="gramStart"/>
            <w:r>
              <w:rPr>
                <w:rFonts w:hint="eastAsia"/>
              </w:rPr>
              <w:t>本素质</w:t>
            </w:r>
            <w:proofErr w:type="gramEnd"/>
          </w:p>
        </w:tc>
        <w:tc>
          <w:tcPr>
            <w:tcW w:w="1559" w:type="dxa"/>
            <w:vAlign w:val="center"/>
          </w:tcPr>
          <w:p w:rsidR="004903DD" w:rsidRDefault="0012143A">
            <w:pPr>
              <w:jc w:val="center"/>
            </w:pPr>
            <w:r>
              <w:rPr>
                <w:rFonts w:hint="eastAsia"/>
              </w:rPr>
              <w:t>基础素养</w:t>
            </w:r>
          </w:p>
        </w:tc>
        <w:tc>
          <w:tcPr>
            <w:tcW w:w="2551" w:type="dxa"/>
            <w:vMerge w:val="restart"/>
            <w:vAlign w:val="center"/>
          </w:tcPr>
          <w:p w:rsidR="004903DD" w:rsidRDefault="0012143A">
            <w:r>
              <w:rPr>
                <w:rFonts w:hint="eastAsia"/>
              </w:rPr>
              <w:t>个人自述：主要介绍本人优缺点、特长及爱好等（自述内容不能涉及个人基本信息）；其次介绍本专业学习情况。</w:t>
            </w:r>
          </w:p>
        </w:tc>
        <w:tc>
          <w:tcPr>
            <w:tcW w:w="3198" w:type="dxa"/>
            <w:vAlign w:val="center"/>
          </w:tcPr>
          <w:p w:rsidR="004903DD" w:rsidRDefault="0012143A">
            <w:r>
              <w:rPr>
                <w:rFonts w:hint="eastAsia"/>
              </w:rPr>
              <w:t>仪表举止、表达能力、基本素养和逻辑思维能力。</w:t>
            </w:r>
          </w:p>
        </w:tc>
      </w:tr>
      <w:tr w:rsidR="004903DD">
        <w:trPr>
          <w:trHeight w:val="714"/>
          <w:jc w:val="center"/>
        </w:trPr>
        <w:tc>
          <w:tcPr>
            <w:tcW w:w="988" w:type="dxa"/>
            <w:vMerge/>
            <w:vAlign w:val="center"/>
          </w:tcPr>
          <w:p w:rsidR="004903DD" w:rsidRDefault="004903DD">
            <w:pPr>
              <w:jc w:val="center"/>
            </w:pPr>
          </w:p>
        </w:tc>
        <w:tc>
          <w:tcPr>
            <w:tcW w:w="1559" w:type="dxa"/>
            <w:vAlign w:val="center"/>
          </w:tcPr>
          <w:p w:rsidR="004903DD" w:rsidRDefault="0012143A">
            <w:pPr>
              <w:jc w:val="center"/>
            </w:pPr>
            <w:r>
              <w:rPr>
                <w:rFonts w:hint="eastAsia"/>
              </w:rPr>
              <w:t>专业</w:t>
            </w:r>
            <w:r>
              <w:t>认知</w:t>
            </w:r>
          </w:p>
        </w:tc>
        <w:tc>
          <w:tcPr>
            <w:tcW w:w="2551" w:type="dxa"/>
            <w:vMerge/>
            <w:vAlign w:val="center"/>
          </w:tcPr>
          <w:p w:rsidR="004903DD" w:rsidRDefault="004903DD"/>
        </w:tc>
        <w:tc>
          <w:tcPr>
            <w:tcW w:w="3198" w:type="dxa"/>
            <w:vAlign w:val="center"/>
          </w:tcPr>
          <w:p w:rsidR="004903DD" w:rsidRDefault="0012143A">
            <w:r>
              <w:rPr>
                <w:rFonts w:hint="eastAsia"/>
              </w:rPr>
              <w:t>专业认知、职业能力倾向、专业潜力。</w:t>
            </w:r>
          </w:p>
        </w:tc>
      </w:tr>
      <w:tr w:rsidR="004903DD">
        <w:trPr>
          <w:trHeight w:val="714"/>
          <w:jc w:val="center"/>
        </w:trPr>
        <w:tc>
          <w:tcPr>
            <w:tcW w:w="988" w:type="dxa"/>
            <w:vAlign w:val="center"/>
          </w:tcPr>
          <w:p w:rsidR="004903DD" w:rsidRDefault="0012143A">
            <w:pPr>
              <w:jc w:val="center"/>
            </w:pPr>
            <w:r>
              <w:rPr>
                <w:rFonts w:hint="eastAsia"/>
              </w:rPr>
              <w:t>职业</w:t>
            </w:r>
            <w:r>
              <w:t>能</w:t>
            </w:r>
          </w:p>
          <w:p w:rsidR="004903DD" w:rsidRDefault="0012143A">
            <w:pPr>
              <w:jc w:val="center"/>
            </w:pPr>
            <w:r>
              <w:t>力测试</w:t>
            </w:r>
          </w:p>
        </w:tc>
        <w:tc>
          <w:tcPr>
            <w:tcW w:w="1559" w:type="dxa"/>
            <w:vAlign w:val="center"/>
          </w:tcPr>
          <w:p w:rsidR="004903DD" w:rsidRDefault="0012143A">
            <w:pPr>
              <w:jc w:val="center"/>
            </w:pPr>
            <w:r>
              <w:rPr>
                <w:rFonts w:hint="eastAsia"/>
              </w:rPr>
              <w:t>金融市场基础知识</w:t>
            </w:r>
          </w:p>
        </w:tc>
        <w:tc>
          <w:tcPr>
            <w:tcW w:w="2551" w:type="dxa"/>
            <w:vAlign w:val="center"/>
          </w:tcPr>
          <w:p w:rsidR="004903DD" w:rsidRDefault="0012143A">
            <w:r>
              <w:rPr>
                <w:rFonts w:hint="eastAsia"/>
              </w:rPr>
              <w:t>考生完成：口头简述抽签抽到的题目</w:t>
            </w:r>
            <w:r>
              <w:rPr>
                <w:rFonts w:hint="eastAsia"/>
              </w:rPr>
              <w:t>。</w:t>
            </w:r>
          </w:p>
        </w:tc>
        <w:tc>
          <w:tcPr>
            <w:tcW w:w="3198" w:type="dxa"/>
            <w:vAlign w:val="center"/>
          </w:tcPr>
          <w:p w:rsidR="004903DD" w:rsidRDefault="0012143A">
            <w:r>
              <w:t>1</w:t>
            </w:r>
            <w:r>
              <w:rPr>
                <w:rFonts w:hint="eastAsia"/>
              </w:rPr>
              <w:t>.</w:t>
            </w:r>
            <w:r>
              <w:rPr>
                <w:rFonts w:ascii="宋体" w:hAnsi="宋体" w:hint="eastAsia"/>
                <w:color w:val="000000"/>
                <w:kern w:val="0"/>
                <w:szCs w:val="21"/>
              </w:rPr>
              <w:t xml:space="preserve"> </w:t>
            </w:r>
            <w:r>
              <w:rPr>
                <w:rFonts w:ascii="宋体" w:hAnsi="宋体" w:hint="eastAsia"/>
                <w:color w:val="000000"/>
                <w:kern w:val="0"/>
                <w:szCs w:val="21"/>
              </w:rPr>
              <w:t>金融行业涵盖的业务范围</w:t>
            </w:r>
            <w:r>
              <w:rPr>
                <w:rFonts w:hint="eastAsia"/>
              </w:rPr>
              <w:t>。</w:t>
            </w:r>
          </w:p>
          <w:p w:rsidR="004903DD" w:rsidRDefault="0012143A">
            <w:pPr>
              <w:rPr>
                <w:rFonts w:ascii="宋体" w:hAnsi="宋体"/>
                <w:color w:val="000000"/>
                <w:kern w:val="0"/>
                <w:szCs w:val="21"/>
              </w:rPr>
            </w:pPr>
            <w:r>
              <w:rPr>
                <w:rFonts w:hint="eastAsia"/>
              </w:rPr>
              <w:t xml:space="preserve">2. </w:t>
            </w:r>
            <w:r>
              <w:rPr>
                <w:rFonts w:hint="eastAsia"/>
              </w:rPr>
              <w:t>金融工具基础知识</w:t>
            </w:r>
            <w:r>
              <w:rPr>
                <w:rFonts w:ascii="宋体" w:hAnsi="宋体" w:hint="eastAsia"/>
                <w:color w:val="000000"/>
                <w:kern w:val="0"/>
                <w:szCs w:val="21"/>
              </w:rPr>
              <w:t>。</w:t>
            </w:r>
          </w:p>
          <w:p w:rsidR="004903DD" w:rsidRDefault="0012143A">
            <w:pPr>
              <w:rPr>
                <w:rFonts w:ascii="宋体" w:hAnsi="宋体"/>
                <w:color w:val="000000"/>
                <w:kern w:val="0"/>
                <w:szCs w:val="21"/>
              </w:rPr>
            </w:pPr>
            <w:r>
              <w:rPr>
                <w:rFonts w:ascii="宋体" w:hAnsi="宋体" w:hint="eastAsia"/>
                <w:color w:val="000000"/>
                <w:kern w:val="0"/>
                <w:szCs w:val="21"/>
              </w:rPr>
              <w:t>3.</w:t>
            </w:r>
            <w:r>
              <w:rPr>
                <w:rFonts w:ascii="宋体" w:hAnsi="宋体" w:hint="eastAsia"/>
                <w:color w:val="000000"/>
                <w:kern w:val="0"/>
                <w:szCs w:val="21"/>
              </w:rPr>
              <w:t>金融市场基本法律法规。</w:t>
            </w:r>
          </w:p>
        </w:tc>
      </w:tr>
    </w:tbl>
    <w:p w:rsidR="004903DD" w:rsidRDefault="004903DD">
      <w:pPr>
        <w:rPr>
          <w:b/>
          <w:sz w:val="28"/>
          <w:szCs w:val="28"/>
        </w:rPr>
      </w:pPr>
    </w:p>
    <w:p w:rsidR="004903DD" w:rsidRDefault="004903DD">
      <w:pPr>
        <w:rPr>
          <w:b/>
          <w:sz w:val="28"/>
          <w:szCs w:val="28"/>
        </w:rPr>
      </w:pPr>
    </w:p>
    <w:p w:rsidR="004903DD" w:rsidRDefault="0012143A">
      <w:pPr>
        <w:pStyle w:val="2"/>
        <w:numPr>
          <w:ilvl w:val="0"/>
          <w:numId w:val="1"/>
        </w:numPr>
        <w:ind w:firstLineChars="0" w:hanging="30"/>
        <w:rPr>
          <w:b/>
          <w:sz w:val="28"/>
          <w:szCs w:val="28"/>
        </w:rPr>
      </w:pPr>
      <w:r>
        <w:rPr>
          <w:rFonts w:hint="eastAsia"/>
          <w:b/>
          <w:sz w:val="28"/>
          <w:szCs w:val="28"/>
        </w:rPr>
        <w:lastRenderedPageBreak/>
        <w:t>考核标准</w:t>
      </w:r>
      <w:r>
        <w:rPr>
          <w:b/>
          <w:sz w:val="28"/>
          <w:szCs w:val="28"/>
        </w:rPr>
        <w:t>及分值</w:t>
      </w:r>
    </w:p>
    <w:tbl>
      <w:tblPr>
        <w:tblStyle w:val="ae"/>
        <w:tblW w:w="8500" w:type="dxa"/>
        <w:jc w:val="center"/>
        <w:tblLayout w:type="fixed"/>
        <w:tblLook w:val="04A0" w:firstRow="1" w:lastRow="0" w:firstColumn="1" w:lastColumn="0" w:noHBand="0" w:noVBand="1"/>
      </w:tblPr>
      <w:tblGrid>
        <w:gridCol w:w="1271"/>
        <w:gridCol w:w="1559"/>
        <w:gridCol w:w="4536"/>
        <w:gridCol w:w="1134"/>
      </w:tblGrid>
      <w:tr w:rsidR="004903DD">
        <w:trPr>
          <w:jc w:val="center"/>
        </w:trPr>
        <w:tc>
          <w:tcPr>
            <w:tcW w:w="1271" w:type="dxa"/>
            <w:vAlign w:val="center"/>
          </w:tcPr>
          <w:p w:rsidR="004903DD" w:rsidRDefault="0012143A">
            <w:pPr>
              <w:spacing w:line="400" w:lineRule="exact"/>
              <w:jc w:val="center"/>
              <w:rPr>
                <w:b/>
                <w:bCs/>
                <w:szCs w:val="21"/>
              </w:rPr>
            </w:pPr>
            <w:r>
              <w:rPr>
                <w:rFonts w:hint="eastAsia"/>
                <w:b/>
                <w:bCs/>
                <w:szCs w:val="21"/>
              </w:rPr>
              <w:t>考核要点</w:t>
            </w:r>
          </w:p>
        </w:tc>
        <w:tc>
          <w:tcPr>
            <w:tcW w:w="1559" w:type="dxa"/>
            <w:vAlign w:val="center"/>
          </w:tcPr>
          <w:p w:rsidR="004903DD" w:rsidRDefault="0012143A">
            <w:pPr>
              <w:spacing w:line="400" w:lineRule="exact"/>
              <w:jc w:val="center"/>
              <w:rPr>
                <w:b/>
                <w:bCs/>
                <w:szCs w:val="21"/>
              </w:rPr>
            </w:pPr>
            <w:r>
              <w:rPr>
                <w:rFonts w:hint="eastAsia"/>
                <w:b/>
                <w:bCs/>
                <w:szCs w:val="21"/>
              </w:rPr>
              <w:t>考核项目</w:t>
            </w:r>
          </w:p>
        </w:tc>
        <w:tc>
          <w:tcPr>
            <w:tcW w:w="4536" w:type="dxa"/>
            <w:vAlign w:val="center"/>
          </w:tcPr>
          <w:p w:rsidR="004903DD" w:rsidRDefault="0012143A">
            <w:pPr>
              <w:spacing w:line="400" w:lineRule="exact"/>
              <w:jc w:val="center"/>
              <w:rPr>
                <w:b/>
                <w:bCs/>
                <w:szCs w:val="21"/>
              </w:rPr>
            </w:pPr>
            <w:r>
              <w:rPr>
                <w:rFonts w:hint="eastAsia"/>
                <w:b/>
                <w:bCs/>
                <w:szCs w:val="21"/>
              </w:rPr>
              <w:t>评分</w:t>
            </w:r>
            <w:r>
              <w:rPr>
                <w:b/>
                <w:bCs/>
                <w:szCs w:val="21"/>
              </w:rPr>
              <w:t>标准</w:t>
            </w:r>
          </w:p>
        </w:tc>
        <w:tc>
          <w:tcPr>
            <w:tcW w:w="1134" w:type="dxa"/>
            <w:vAlign w:val="center"/>
          </w:tcPr>
          <w:p w:rsidR="004903DD" w:rsidRDefault="0012143A">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4903DD">
        <w:trPr>
          <w:jc w:val="center"/>
        </w:trPr>
        <w:tc>
          <w:tcPr>
            <w:tcW w:w="1271" w:type="dxa"/>
            <w:vMerge w:val="restart"/>
            <w:vAlign w:val="center"/>
          </w:tcPr>
          <w:p w:rsidR="004903DD" w:rsidRDefault="0012143A">
            <w:pPr>
              <w:jc w:val="center"/>
            </w:pPr>
            <w:r>
              <w:rPr>
                <w:rFonts w:hint="eastAsia"/>
              </w:rPr>
              <w:t>专业基</w:t>
            </w:r>
          </w:p>
          <w:p w:rsidR="004903DD" w:rsidRDefault="0012143A">
            <w:pPr>
              <w:jc w:val="center"/>
            </w:pPr>
            <w:proofErr w:type="gramStart"/>
            <w:r>
              <w:rPr>
                <w:rFonts w:hint="eastAsia"/>
              </w:rPr>
              <w:t>本素质</w:t>
            </w:r>
            <w:proofErr w:type="gramEnd"/>
          </w:p>
        </w:tc>
        <w:tc>
          <w:tcPr>
            <w:tcW w:w="1559" w:type="dxa"/>
            <w:vAlign w:val="center"/>
          </w:tcPr>
          <w:p w:rsidR="004903DD" w:rsidRDefault="0012143A">
            <w:pPr>
              <w:jc w:val="center"/>
            </w:pPr>
            <w:r>
              <w:rPr>
                <w:rFonts w:hint="eastAsia"/>
              </w:rPr>
              <w:t>仪表仪容</w:t>
            </w:r>
          </w:p>
        </w:tc>
        <w:tc>
          <w:tcPr>
            <w:tcW w:w="4536" w:type="dxa"/>
            <w:vAlign w:val="center"/>
          </w:tcPr>
          <w:p w:rsidR="004903DD" w:rsidRDefault="0012143A">
            <w:r>
              <w:rPr>
                <w:rFonts w:hint="eastAsia"/>
              </w:rPr>
              <w:t>主要考查学生的仪表举止、行为举止等。</w:t>
            </w:r>
          </w:p>
        </w:tc>
        <w:tc>
          <w:tcPr>
            <w:tcW w:w="1134" w:type="dxa"/>
            <w:vAlign w:val="center"/>
          </w:tcPr>
          <w:p w:rsidR="004903DD" w:rsidRDefault="0012143A">
            <w:pPr>
              <w:jc w:val="center"/>
            </w:pPr>
            <w:r>
              <w:rPr>
                <w:rFonts w:hint="eastAsia"/>
              </w:rPr>
              <w:t>10</w:t>
            </w:r>
            <w:r>
              <w:t>%</w:t>
            </w:r>
          </w:p>
        </w:tc>
      </w:tr>
      <w:tr w:rsidR="004903DD">
        <w:trPr>
          <w:jc w:val="center"/>
        </w:trPr>
        <w:tc>
          <w:tcPr>
            <w:tcW w:w="1271" w:type="dxa"/>
            <w:vMerge/>
            <w:vAlign w:val="center"/>
          </w:tcPr>
          <w:p w:rsidR="004903DD" w:rsidRDefault="004903DD">
            <w:pPr>
              <w:jc w:val="center"/>
            </w:pPr>
          </w:p>
        </w:tc>
        <w:tc>
          <w:tcPr>
            <w:tcW w:w="1559" w:type="dxa"/>
            <w:vAlign w:val="center"/>
          </w:tcPr>
          <w:p w:rsidR="004903DD" w:rsidRDefault="0012143A">
            <w:pPr>
              <w:jc w:val="center"/>
            </w:pPr>
            <w:r>
              <w:rPr>
                <w:rFonts w:hint="eastAsia"/>
              </w:rPr>
              <w:t>逻辑思维</w:t>
            </w:r>
          </w:p>
        </w:tc>
        <w:tc>
          <w:tcPr>
            <w:tcW w:w="4536" w:type="dxa"/>
            <w:vAlign w:val="center"/>
          </w:tcPr>
          <w:p w:rsidR="004903DD" w:rsidRDefault="0012143A">
            <w:r>
              <w:rPr>
                <w:rFonts w:hint="eastAsia"/>
              </w:rPr>
              <w:t>主要考查学生的思维逻辑、心理素养、语言表达。</w:t>
            </w:r>
          </w:p>
        </w:tc>
        <w:tc>
          <w:tcPr>
            <w:tcW w:w="1134" w:type="dxa"/>
            <w:vAlign w:val="center"/>
          </w:tcPr>
          <w:p w:rsidR="004903DD" w:rsidRDefault="0012143A">
            <w:pPr>
              <w:jc w:val="center"/>
            </w:pPr>
            <w:r>
              <w:rPr>
                <w:rFonts w:hint="eastAsia"/>
              </w:rPr>
              <w:t>10</w:t>
            </w:r>
            <w:r>
              <w:t>%</w:t>
            </w:r>
          </w:p>
        </w:tc>
      </w:tr>
      <w:tr w:rsidR="004903DD">
        <w:trPr>
          <w:trHeight w:val="453"/>
          <w:jc w:val="center"/>
        </w:trPr>
        <w:tc>
          <w:tcPr>
            <w:tcW w:w="1271" w:type="dxa"/>
            <w:vMerge/>
            <w:vAlign w:val="center"/>
          </w:tcPr>
          <w:p w:rsidR="004903DD" w:rsidRDefault="004903DD">
            <w:pPr>
              <w:jc w:val="center"/>
            </w:pPr>
          </w:p>
        </w:tc>
        <w:tc>
          <w:tcPr>
            <w:tcW w:w="1559" w:type="dxa"/>
            <w:vAlign w:val="center"/>
          </w:tcPr>
          <w:p w:rsidR="004903DD" w:rsidRDefault="0012143A">
            <w:pPr>
              <w:jc w:val="center"/>
            </w:pPr>
            <w:r>
              <w:rPr>
                <w:rFonts w:hint="eastAsia"/>
              </w:rPr>
              <w:t>专业认知</w:t>
            </w:r>
          </w:p>
        </w:tc>
        <w:tc>
          <w:tcPr>
            <w:tcW w:w="4536" w:type="dxa"/>
            <w:vAlign w:val="center"/>
          </w:tcPr>
          <w:p w:rsidR="004903DD" w:rsidRDefault="0012143A">
            <w:r>
              <w:rPr>
                <w:rFonts w:hint="eastAsia"/>
              </w:rPr>
              <w:t>主要考查学生的专业认知、职业能力倾向、临场应变能力</w:t>
            </w:r>
            <w:r>
              <w:t>和专业潜力</w:t>
            </w:r>
            <w:r>
              <w:rPr>
                <w:rFonts w:hint="eastAsia"/>
              </w:rPr>
              <w:t>。</w:t>
            </w:r>
          </w:p>
        </w:tc>
        <w:tc>
          <w:tcPr>
            <w:tcW w:w="1134" w:type="dxa"/>
            <w:vAlign w:val="center"/>
          </w:tcPr>
          <w:p w:rsidR="004903DD" w:rsidRDefault="0012143A">
            <w:pPr>
              <w:jc w:val="center"/>
            </w:pPr>
            <w:r>
              <w:rPr>
                <w:rFonts w:hint="eastAsia"/>
              </w:rPr>
              <w:t>10</w:t>
            </w:r>
            <w:r>
              <w:t>%</w:t>
            </w:r>
          </w:p>
        </w:tc>
      </w:tr>
      <w:tr w:rsidR="004903DD">
        <w:trPr>
          <w:trHeight w:val="660"/>
          <w:jc w:val="center"/>
        </w:trPr>
        <w:tc>
          <w:tcPr>
            <w:tcW w:w="1271" w:type="dxa"/>
            <w:vMerge w:val="restart"/>
            <w:vAlign w:val="center"/>
          </w:tcPr>
          <w:p w:rsidR="004903DD" w:rsidRDefault="0012143A">
            <w:pPr>
              <w:jc w:val="center"/>
            </w:pPr>
            <w:r>
              <w:rPr>
                <w:rFonts w:hint="eastAsia"/>
              </w:rPr>
              <w:t>金融市场基础知识</w:t>
            </w:r>
          </w:p>
        </w:tc>
        <w:tc>
          <w:tcPr>
            <w:tcW w:w="1559" w:type="dxa"/>
            <w:vAlign w:val="center"/>
          </w:tcPr>
          <w:p w:rsidR="004903DD" w:rsidRDefault="0012143A">
            <w:pPr>
              <w:jc w:val="center"/>
            </w:pPr>
            <w:r>
              <w:rPr>
                <w:rFonts w:hint="eastAsia"/>
              </w:rPr>
              <w:t>金融市场基础知识概念和基本法律法规</w:t>
            </w:r>
          </w:p>
        </w:tc>
        <w:tc>
          <w:tcPr>
            <w:tcW w:w="4536" w:type="dxa"/>
            <w:vAlign w:val="center"/>
          </w:tcPr>
          <w:p w:rsidR="004903DD" w:rsidRDefault="0012143A">
            <w:r>
              <w:rPr>
                <w:rFonts w:hint="eastAsia"/>
              </w:rPr>
              <w:t>简述金融行业包含的内容、各类金融工具的特点、金融市场的基本法律法规</w:t>
            </w:r>
            <w:r>
              <w:rPr>
                <w:rFonts w:hint="eastAsia"/>
              </w:rPr>
              <w:t>。</w:t>
            </w:r>
          </w:p>
        </w:tc>
        <w:tc>
          <w:tcPr>
            <w:tcW w:w="1134" w:type="dxa"/>
            <w:vAlign w:val="center"/>
          </w:tcPr>
          <w:p w:rsidR="004903DD" w:rsidRDefault="0012143A">
            <w:pPr>
              <w:jc w:val="center"/>
            </w:pPr>
            <w:r>
              <w:rPr>
                <w:rFonts w:hint="eastAsia"/>
              </w:rPr>
              <w:t>50</w:t>
            </w:r>
            <w:r>
              <w:t>%</w:t>
            </w:r>
          </w:p>
        </w:tc>
      </w:tr>
      <w:tr w:rsidR="004903DD">
        <w:trPr>
          <w:jc w:val="center"/>
        </w:trPr>
        <w:tc>
          <w:tcPr>
            <w:tcW w:w="1271" w:type="dxa"/>
            <w:vMerge/>
            <w:vAlign w:val="center"/>
          </w:tcPr>
          <w:p w:rsidR="004903DD" w:rsidRDefault="004903DD">
            <w:pPr>
              <w:jc w:val="center"/>
            </w:pPr>
          </w:p>
        </w:tc>
        <w:tc>
          <w:tcPr>
            <w:tcW w:w="1559" w:type="dxa"/>
            <w:vAlign w:val="center"/>
          </w:tcPr>
          <w:p w:rsidR="004903DD" w:rsidRDefault="0012143A">
            <w:pPr>
              <w:jc w:val="center"/>
            </w:pPr>
            <w:r>
              <w:rPr>
                <w:rFonts w:hint="eastAsia"/>
              </w:rPr>
              <w:t>银行资产业务和负债业务</w:t>
            </w:r>
          </w:p>
        </w:tc>
        <w:tc>
          <w:tcPr>
            <w:tcW w:w="4536" w:type="dxa"/>
            <w:vAlign w:val="center"/>
          </w:tcPr>
          <w:p w:rsidR="004903DD" w:rsidRDefault="0012143A">
            <w:r>
              <w:rPr>
                <w:rFonts w:ascii="宋体" w:hAnsi="宋体" w:hint="eastAsia"/>
                <w:color w:val="000000"/>
                <w:kern w:val="0"/>
                <w:szCs w:val="21"/>
              </w:rPr>
              <w:t>简述银行资产、负债业务的内容</w:t>
            </w:r>
          </w:p>
        </w:tc>
        <w:tc>
          <w:tcPr>
            <w:tcW w:w="1134" w:type="dxa"/>
            <w:vAlign w:val="center"/>
          </w:tcPr>
          <w:p w:rsidR="004903DD" w:rsidRDefault="0012143A">
            <w:pPr>
              <w:jc w:val="center"/>
            </w:pPr>
            <w:r>
              <w:rPr>
                <w:rFonts w:hint="eastAsia"/>
              </w:rPr>
              <w:t>20</w:t>
            </w:r>
            <w:r>
              <w:rPr>
                <w:rFonts w:hint="eastAsia"/>
              </w:rPr>
              <w:t>%</w:t>
            </w:r>
          </w:p>
        </w:tc>
      </w:tr>
    </w:tbl>
    <w:p w:rsidR="004903DD" w:rsidRDefault="004903DD">
      <w:pPr>
        <w:rPr>
          <w:b/>
          <w:sz w:val="28"/>
          <w:szCs w:val="28"/>
        </w:rPr>
      </w:pPr>
    </w:p>
    <w:p w:rsidR="004903DD" w:rsidRDefault="0012143A">
      <w:pPr>
        <w:pStyle w:val="2"/>
        <w:numPr>
          <w:ilvl w:val="0"/>
          <w:numId w:val="1"/>
        </w:numPr>
        <w:ind w:firstLineChars="0" w:hanging="30"/>
        <w:rPr>
          <w:b/>
          <w:sz w:val="28"/>
          <w:szCs w:val="28"/>
        </w:rPr>
      </w:pPr>
      <w:r>
        <w:rPr>
          <w:rFonts w:hint="eastAsia"/>
          <w:b/>
          <w:sz w:val="28"/>
          <w:szCs w:val="28"/>
        </w:rPr>
        <w:t>其他事项</w:t>
      </w:r>
    </w:p>
    <w:p w:rsidR="004903DD" w:rsidRDefault="0012143A">
      <w:pPr>
        <w:spacing w:line="400" w:lineRule="exact"/>
        <w:ind w:left="456"/>
        <w:rPr>
          <w:sz w:val="28"/>
          <w:szCs w:val="28"/>
        </w:rPr>
      </w:pPr>
      <w:r>
        <w:rPr>
          <w:rFonts w:hint="eastAsia"/>
          <w:sz w:val="28"/>
          <w:szCs w:val="28"/>
        </w:rPr>
        <w:t>考生需自备书写用黑色签字笔，其余测试资料由考点负责提供。</w:t>
      </w:r>
    </w:p>
    <w:p w:rsidR="004903DD" w:rsidRDefault="004903DD">
      <w:pPr>
        <w:spacing w:line="400" w:lineRule="exact"/>
        <w:ind w:left="456"/>
        <w:rPr>
          <w:sz w:val="28"/>
          <w:szCs w:val="28"/>
        </w:rPr>
      </w:pPr>
    </w:p>
    <w:p w:rsidR="004903DD" w:rsidRDefault="004903DD">
      <w:pPr>
        <w:spacing w:line="400" w:lineRule="exact"/>
        <w:ind w:left="456"/>
        <w:rPr>
          <w:sz w:val="28"/>
          <w:szCs w:val="28"/>
        </w:rPr>
      </w:pPr>
    </w:p>
    <w:p w:rsidR="004903DD" w:rsidRDefault="0012143A">
      <w:pPr>
        <w:spacing w:line="400" w:lineRule="exact"/>
        <w:ind w:left="456"/>
        <w:jc w:val="right"/>
        <w:rPr>
          <w:rFonts w:ascii="宋体" w:hAnsi="宋体"/>
          <w:sz w:val="28"/>
          <w:szCs w:val="28"/>
        </w:rPr>
      </w:pPr>
      <w:r>
        <w:rPr>
          <w:rFonts w:ascii="宋体" w:hAnsi="宋体" w:hint="eastAsia"/>
          <w:sz w:val="28"/>
          <w:szCs w:val="28"/>
        </w:rPr>
        <w:t>四川城市职业</w:t>
      </w:r>
      <w:r>
        <w:rPr>
          <w:rFonts w:ascii="宋体" w:hAnsi="宋体"/>
          <w:sz w:val="28"/>
          <w:szCs w:val="28"/>
        </w:rPr>
        <w:t>学院</w:t>
      </w:r>
    </w:p>
    <w:p w:rsidR="004903DD" w:rsidRDefault="0012143A">
      <w:pPr>
        <w:spacing w:line="400" w:lineRule="exact"/>
        <w:ind w:left="456"/>
        <w:jc w:val="right"/>
        <w:rPr>
          <w:rFonts w:ascii="宋体" w:hAnsi="宋体"/>
          <w:sz w:val="28"/>
          <w:szCs w:val="28"/>
        </w:rPr>
      </w:pPr>
      <w:r>
        <w:rPr>
          <w:rFonts w:ascii="宋体" w:hAnsi="宋体" w:hint="eastAsia"/>
          <w:sz w:val="28"/>
          <w:szCs w:val="28"/>
        </w:rPr>
        <w:t>20</w:t>
      </w:r>
      <w:r>
        <w:rPr>
          <w:rFonts w:ascii="宋体" w:hAnsi="宋体"/>
          <w:sz w:val="28"/>
          <w:szCs w:val="28"/>
        </w:rPr>
        <w:t>2</w:t>
      </w:r>
      <w:r>
        <w:rPr>
          <w:rFonts w:ascii="宋体" w:hAnsi="宋体" w:hint="eastAsia"/>
          <w:sz w:val="28"/>
          <w:szCs w:val="28"/>
        </w:rPr>
        <w:t>2</w:t>
      </w:r>
      <w:r>
        <w:rPr>
          <w:rFonts w:ascii="宋体" w:hAnsi="宋体" w:hint="eastAsia"/>
          <w:sz w:val="28"/>
          <w:szCs w:val="28"/>
        </w:rPr>
        <w:t>年</w:t>
      </w:r>
      <w:r>
        <w:rPr>
          <w:rFonts w:ascii="宋体" w:hAnsi="宋体"/>
          <w:sz w:val="28"/>
          <w:szCs w:val="28"/>
        </w:rPr>
        <w:t>3</w:t>
      </w:r>
      <w:bookmarkStart w:id="0" w:name="_GoBack"/>
      <w:bookmarkEnd w:id="0"/>
      <w:r>
        <w:rPr>
          <w:rFonts w:ascii="宋体" w:hAnsi="宋体" w:hint="eastAsia"/>
          <w:sz w:val="28"/>
          <w:szCs w:val="28"/>
        </w:rPr>
        <w:t>月</w:t>
      </w:r>
    </w:p>
    <w:sectPr w:rsidR="00490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7E"/>
    <w:rsid w:val="0012143A"/>
    <w:rsid w:val="00207922"/>
    <w:rsid w:val="002A2B35"/>
    <w:rsid w:val="002E1F4D"/>
    <w:rsid w:val="004903DD"/>
    <w:rsid w:val="004C2FCC"/>
    <w:rsid w:val="006104FA"/>
    <w:rsid w:val="00622252"/>
    <w:rsid w:val="00675928"/>
    <w:rsid w:val="006D06C0"/>
    <w:rsid w:val="006E0A5A"/>
    <w:rsid w:val="00737D84"/>
    <w:rsid w:val="007F7B8C"/>
    <w:rsid w:val="00866F80"/>
    <w:rsid w:val="00A23D4A"/>
    <w:rsid w:val="00A74A33"/>
    <w:rsid w:val="00C75819"/>
    <w:rsid w:val="00CA2138"/>
    <w:rsid w:val="00CB2C14"/>
    <w:rsid w:val="00D30CC5"/>
    <w:rsid w:val="00F7177E"/>
    <w:rsid w:val="37385D20"/>
    <w:rsid w:val="4A8F7196"/>
    <w:rsid w:val="70F27FDA"/>
    <w:rsid w:val="7CE8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03CF"/>
  <w15:docId w15:val="{2CCCA8A2-CA1D-4CE0-8FF8-04ECF396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link w:val="ad"/>
    <w:uiPriority w:val="99"/>
    <w:rPr>
      <w:b/>
      <w:bCs/>
    </w:rPr>
  </w:style>
  <w:style w:type="table" w:styleId="ae">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annotation reference"/>
    <w:basedOn w:val="a0"/>
    <w:uiPriority w:val="99"/>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rPr>
      <w:b/>
      <w:bCs/>
      <w:kern w:val="2"/>
      <w:sz w:val="21"/>
      <w:szCs w:val="22"/>
    </w:rPr>
  </w:style>
  <w:style w:type="character" w:customStyle="1" w:styleId="a6">
    <w:name w:val="批注框文本 字符"/>
    <w:basedOn w:val="a0"/>
    <w:link w:val="a5"/>
    <w:uiPriority w:val="99"/>
    <w:rPr>
      <w:kern w:val="2"/>
      <w:sz w:val="18"/>
      <w:szCs w:val="18"/>
    </w:rPr>
  </w:style>
  <w:style w:type="paragraph" w:customStyle="1" w:styleId="15">
    <w:name w:val="15"/>
    <w:basedOn w:val="a"/>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31A05-FD1B-412B-A514-F6BD7CFD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128</Words>
  <Characters>730</Characters>
  <Application>Microsoft Office Word</Application>
  <DocSecurity>0</DocSecurity>
  <Lines>6</Lines>
  <Paragraphs>1</Paragraphs>
  <ScaleCrop>false</ScaleCrop>
  <Company>scuvc</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15</cp:revision>
  <dcterms:created xsi:type="dcterms:W3CDTF">2018-12-26T01:36:00Z</dcterms:created>
  <dcterms:modified xsi:type="dcterms:W3CDTF">2022-03-08T09:08:00Z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367DBBB14CAB42AEAF0367C350752A29</vt:lpwstr>
  </property>
</Properties>
</file>