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100" w:rsidRDefault="00046B65">
      <w:pPr>
        <w:autoSpaceDE/>
        <w:autoSpaceDN/>
        <w:spacing w:line="360" w:lineRule="auto"/>
        <w:jc w:val="center"/>
        <w:rPr>
          <w:b/>
          <w:color w:val="000000"/>
          <w:kern w:val="2"/>
          <w:sz w:val="36"/>
          <w:szCs w:val="36"/>
          <w:lang w:val="en-US" w:bidi="ar-SA"/>
        </w:rPr>
      </w:pPr>
      <w:r>
        <w:rPr>
          <w:b/>
          <w:color w:val="000000"/>
          <w:kern w:val="2"/>
          <w:sz w:val="36"/>
          <w:szCs w:val="36"/>
          <w:lang w:val="en-US" w:bidi="ar-SA"/>
        </w:rPr>
        <w:t>四川城市职业学院</w:t>
      </w:r>
      <w:r>
        <w:rPr>
          <w:b/>
          <w:color w:val="000000"/>
          <w:kern w:val="2"/>
          <w:sz w:val="36"/>
          <w:szCs w:val="36"/>
          <w:lang w:val="en-US" w:bidi="ar-SA"/>
        </w:rPr>
        <w:t xml:space="preserve"> 20</w:t>
      </w:r>
      <w:r>
        <w:rPr>
          <w:rFonts w:hint="eastAsia"/>
          <w:b/>
          <w:color w:val="000000"/>
          <w:kern w:val="2"/>
          <w:sz w:val="36"/>
          <w:szCs w:val="36"/>
          <w:lang w:val="en-US" w:bidi="ar-SA"/>
        </w:rPr>
        <w:t>2</w:t>
      </w:r>
      <w:r>
        <w:rPr>
          <w:rFonts w:hint="eastAsia"/>
          <w:b/>
          <w:color w:val="000000"/>
          <w:kern w:val="2"/>
          <w:sz w:val="36"/>
          <w:szCs w:val="36"/>
          <w:lang w:val="en-US" w:bidi="ar-SA"/>
        </w:rPr>
        <w:t>2</w:t>
      </w:r>
      <w:r>
        <w:rPr>
          <w:b/>
          <w:color w:val="000000"/>
          <w:kern w:val="2"/>
          <w:sz w:val="36"/>
          <w:szCs w:val="36"/>
          <w:lang w:val="en-US" w:bidi="ar-SA"/>
        </w:rPr>
        <w:t xml:space="preserve"> </w:t>
      </w:r>
      <w:r>
        <w:rPr>
          <w:b/>
          <w:color w:val="000000"/>
          <w:kern w:val="2"/>
          <w:sz w:val="36"/>
          <w:szCs w:val="36"/>
          <w:lang w:val="en-US" w:bidi="ar-SA"/>
        </w:rPr>
        <w:t>年单独招生考试</w:t>
      </w:r>
    </w:p>
    <w:p w:rsidR="001E3100" w:rsidRDefault="00046B65">
      <w:pPr>
        <w:autoSpaceDE/>
        <w:autoSpaceDN/>
        <w:spacing w:line="360" w:lineRule="auto"/>
        <w:jc w:val="center"/>
        <w:rPr>
          <w:b/>
          <w:color w:val="000000"/>
          <w:kern w:val="2"/>
          <w:sz w:val="36"/>
          <w:szCs w:val="36"/>
          <w:lang w:val="en-US" w:bidi="ar-SA"/>
        </w:rPr>
      </w:pPr>
      <w:r>
        <w:rPr>
          <w:rFonts w:hint="eastAsia"/>
          <w:b/>
          <w:color w:val="000000"/>
          <w:kern w:val="2"/>
          <w:sz w:val="36"/>
          <w:szCs w:val="36"/>
          <w:lang w:val="en-US" w:bidi="ar-SA"/>
        </w:rPr>
        <w:t>环境艺术设计</w:t>
      </w:r>
      <w:r>
        <w:rPr>
          <w:b/>
          <w:color w:val="000000"/>
          <w:kern w:val="2"/>
          <w:sz w:val="36"/>
          <w:szCs w:val="36"/>
          <w:lang w:val="en-US" w:bidi="ar-SA"/>
        </w:rPr>
        <w:t>专业</w:t>
      </w:r>
      <w:r>
        <w:rPr>
          <w:rFonts w:hint="eastAsia"/>
          <w:b/>
          <w:color w:val="000000"/>
          <w:kern w:val="2"/>
          <w:sz w:val="36"/>
          <w:szCs w:val="36"/>
          <w:lang w:val="en-US" w:bidi="ar-SA"/>
        </w:rPr>
        <w:t>技能</w:t>
      </w:r>
      <w:r>
        <w:rPr>
          <w:b/>
          <w:color w:val="000000"/>
          <w:kern w:val="2"/>
          <w:sz w:val="36"/>
          <w:szCs w:val="36"/>
          <w:lang w:val="en-US" w:bidi="ar-SA"/>
        </w:rPr>
        <w:t>测试指南</w:t>
      </w:r>
    </w:p>
    <w:p w:rsidR="001E3100" w:rsidRDefault="00046B65">
      <w:pPr>
        <w:autoSpaceDE/>
        <w:autoSpaceDN/>
        <w:spacing w:line="360" w:lineRule="auto"/>
        <w:jc w:val="center"/>
        <w:rPr>
          <w:b/>
          <w:color w:val="000000"/>
          <w:kern w:val="2"/>
          <w:sz w:val="36"/>
          <w:szCs w:val="36"/>
          <w:lang w:val="en-US" w:bidi="ar-SA"/>
        </w:rPr>
      </w:pPr>
      <w:r>
        <w:rPr>
          <w:b/>
          <w:color w:val="000000"/>
          <w:kern w:val="2"/>
          <w:sz w:val="36"/>
          <w:szCs w:val="36"/>
          <w:lang w:val="en-US" w:bidi="ar-SA"/>
        </w:rPr>
        <w:t xml:space="preserve"> </w:t>
      </w:r>
    </w:p>
    <w:p w:rsidR="001E3100" w:rsidRDefault="00046B65">
      <w:pPr>
        <w:pStyle w:val="2"/>
        <w:spacing w:before="137"/>
        <w:ind w:left="786"/>
      </w:pPr>
      <w:r>
        <w:t>一、考试性质</w:t>
      </w:r>
    </w:p>
    <w:p w:rsidR="001E3100" w:rsidRDefault="00046B65">
      <w:pPr>
        <w:pStyle w:val="a3"/>
        <w:spacing w:before="171" w:line="266" w:lineRule="auto"/>
        <w:ind w:left="220" w:right="253" w:firstLine="496"/>
        <w:jc w:val="both"/>
        <w:rPr>
          <w:rFonts w:ascii="Calibri" w:hAnsi="Calibri"/>
          <w:kern w:val="2"/>
          <w:lang w:val="en-US" w:bidi="ar-SA"/>
        </w:rPr>
      </w:pPr>
      <w:r>
        <w:rPr>
          <w:spacing w:val="-6"/>
        </w:rPr>
        <w:t>单</w:t>
      </w:r>
      <w:r>
        <w:rPr>
          <w:rFonts w:ascii="Calibri" w:hAnsi="Calibri"/>
          <w:kern w:val="2"/>
          <w:lang w:val="en-US" w:bidi="ar-SA"/>
        </w:rPr>
        <w:t>独招生</w:t>
      </w:r>
      <w:r>
        <w:rPr>
          <w:rFonts w:ascii="Calibri" w:hAnsi="Calibri" w:hint="eastAsia"/>
          <w:kern w:val="2"/>
          <w:lang w:val="en-US" w:bidi="ar-SA"/>
        </w:rPr>
        <w:t>技能</w:t>
      </w:r>
      <w:r>
        <w:rPr>
          <w:rFonts w:ascii="Calibri" w:hAnsi="Calibri"/>
          <w:kern w:val="2"/>
          <w:lang w:val="en-US" w:bidi="ar-SA"/>
        </w:rPr>
        <w:t>测试是面向中等职业技术学校考生（对口高职）考生参加的选拔性考试，是单招考试的组成部分。本测试指南适用于中等职业技术学校考生（对口高职）参加</w:t>
      </w:r>
      <w:r>
        <w:rPr>
          <w:rFonts w:ascii="Calibri" w:hAnsi="Calibri" w:hint="eastAsia"/>
          <w:kern w:val="2"/>
          <w:lang w:val="en-US" w:bidi="ar-SA"/>
        </w:rPr>
        <w:t>环境艺术设计</w:t>
      </w:r>
      <w:r>
        <w:rPr>
          <w:rFonts w:ascii="Calibri" w:hAnsi="Calibri"/>
          <w:kern w:val="2"/>
          <w:lang w:val="en-US" w:bidi="ar-SA"/>
        </w:rPr>
        <w:t>专业人才的选拔。</w:t>
      </w:r>
    </w:p>
    <w:p w:rsidR="001E3100" w:rsidRDefault="001E3100">
      <w:pPr>
        <w:pStyle w:val="a3"/>
        <w:spacing w:before="171" w:line="266" w:lineRule="auto"/>
        <w:ind w:left="220" w:right="253" w:firstLine="496"/>
        <w:jc w:val="both"/>
        <w:rPr>
          <w:rFonts w:ascii="Calibri" w:hAnsi="Calibri"/>
          <w:kern w:val="2"/>
          <w:lang w:val="en-US" w:bidi="ar-SA"/>
        </w:rPr>
      </w:pPr>
    </w:p>
    <w:p w:rsidR="001E3100" w:rsidRDefault="00046B65">
      <w:pPr>
        <w:pStyle w:val="2"/>
        <w:spacing w:before="137"/>
        <w:ind w:left="786"/>
      </w:pPr>
      <w:r>
        <w:t>二、制定依据</w:t>
      </w:r>
    </w:p>
    <w:p w:rsidR="001E3100" w:rsidRDefault="00046B65">
      <w:pPr>
        <w:pStyle w:val="a3"/>
        <w:spacing w:before="171" w:line="266" w:lineRule="auto"/>
        <w:ind w:left="220" w:right="253" w:firstLine="496"/>
        <w:jc w:val="both"/>
        <w:rPr>
          <w:rFonts w:ascii="Calibri" w:hAnsi="Calibri"/>
          <w:bCs/>
          <w:kern w:val="2"/>
          <w:u w:color="000000"/>
          <w:lang w:val="en-US" w:bidi="ar-SA"/>
        </w:rPr>
      </w:pPr>
      <w:r>
        <w:rPr>
          <w:spacing w:val="-6"/>
        </w:rPr>
        <w:t>以教育部中等职业学校</w:t>
      </w:r>
      <w:r>
        <w:rPr>
          <w:rFonts w:hint="eastAsia"/>
          <w:spacing w:val="-6"/>
          <w:lang w:val="en-US"/>
        </w:rPr>
        <w:t>文</w:t>
      </w:r>
      <w:r>
        <w:rPr>
          <w:rFonts w:ascii="Calibri" w:hAnsi="Calibri" w:hint="eastAsia"/>
          <w:kern w:val="2"/>
          <w:lang w:val="en-US" w:bidi="ar-SA"/>
        </w:rPr>
        <w:t>化艺术类</w:t>
      </w:r>
      <w:r>
        <w:rPr>
          <w:rFonts w:ascii="Calibri" w:hAnsi="Calibri"/>
          <w:kern w:val="2"/>
          <w:lang w:val="en-US" w:bidi="ar-SA"/>
        </w:rPr>
        <w:t>专业</w:t>
      </w:r>
      <w:r>
        <w:rPr>
          <w:spacing w:val="-6"/>
        </w:rPr>
        <w:t>教学指导方案为依据，以教育部和四川省教育厅颁布的中等职业学校教学用书目录中本专业有关教材和教辅用书为主要参考材料，目的在于考查考生对所学知识和基础技能的掌握程度，以及考生运用所学知识分析解决实际问题的能力。</w:t>
      </w:r>
    </w:p>
    <w:p w:rsidR="001E3100" w:rsidRDefault="001E3100">
      <w:pPr>
        <w:autoSpaceDE/>
        <w:autoSpaceDN/>
        <w:spacing w:line="400" w:lineRule="exact"/>
        <w:ind w:firstLineChars="200" w:firstLine="560"/>
        <w:jc w:val="both"/>
        <w:rPr>
          <w:rFonts w:ascii="Calibri" w:hAnsi="Calibri"/>
          <w:bCs/>
          <w:kern w:val="2"/>
          <w:sz w:val="28"/>
          <w:szCs w:val="28"/>
          <w:u w:color="000000"/>
          <w:lang w:val="en-US" w:bidi="ar-SA"/>
        </w:rPr>
      </w:pPr>
    </w:p>
    <w:p w:rsidR="001E3100" w:rsidRDefault="00046B65">
      <w:pPr>
        <w:pStyle w:val="2"/>
        <w:spacing w:before="137"/>
        <w:ind w:left="786"/>
        <w:rPr>
          <w:rFonts w:ascii="Calibri" w:hAnsi="Calibri"/>
          <w:b w:val="0"/>
          <w:kern w:val="2"/>
          <w:lang w:val="en-US" w:bidi="ar-SA"/>
        </w:rPr>
      </w:pPr>
      <w:r>
        <w:t>三、考核方法</w:t>
      </w:r>
    </w:p>
    <w:p w:rsidR="001E3100" w:rsidRDefault="00046B65">
      <w:pPr>
        <w:pStyle w:val="a3"/>
        <w:spacing w:before="171" w:line="266" w:lineRule="auto"/>
        <w:ind w:left="220" w:right="253" w:firstLine="496"/>
        <w:jc w:val="both"/>
        <w:rPr>
          <w:rFonts w:ascii="Calibri" w:hAnsi="Calibri"/>
          <w:kern w:val="2"/>
          <w:lang w:val="en-US" w:bidi="ar-SA"/>
        </w:rPr>
      </w:pPr>
      <w:r>
        <w:rPr>
          <w:spacing w:val="-6"/>
        </w:rPr>
        <w:t>采用专业技能测试</w:t>
      </w:r>
      <w:r>
        <w:rPr>
          <w:rFonts w:hint="eastAsia"/>
          <w:spacing w:val="-6"/>
          <w:lang w:val="en-US"/>
        </w:rPr>
        <w:t>考核</w:t>
      </w:r>
      <w:r>
        <w:rPr>
          <w:spacing w:val="-6"/>
        </w:rPr>
        <w:t>形式，考官根据考生专业技能测试表现独立评分。</w:t>
      </w:r>
    </w:p>
    <w:p w:rsidR="001E3100" w:rsidRPr="00046B65" w:rsidRDefault="001E3100">
      <w:pPr>
        <w:autoSpaceDE/>
        <w:autoSpaceDN/>
        <w:spacing w:line="400" w:lineRule="exact"/>
        <w:ind w:firstLineChars="177" w:firstLine="389"/>
        <w:rPr>
          <w:lang w:val="en-US"/>
        </w:rPr>
      </w:pPr>
    </w:p>
    <w:p w:rsidR="001E3100" w:rsidRDefault="00046B65">
      <w:pPr>
        <w:pStyle w:val="2"/>
        <w:numPr>
          <w:ilvl w:val="0"/>
          <w:numId w:val="1"/>
        </w:numPr>
        <w:spacing w:before="137"/>
        <w:ind w:left="786"/>
      </w:pPr>
      <w:r>
        <w:t>考核要点及形式</w:t>
      </w:r>
    </w:p>
    <w:p w:rsidR="001E3100" w:rsidRDefault="001E3100"/>
    <w:p w:rsidR="001E3100" w:rsidRDefault="001E3100">
      <w:pPr>
        <w:pStyle w:val="a3"/>
        <w:spacing w:before="4"/>
        <w:rPr>
          <w:b/>
          <w:sz w:val="10"/>
        </w:rPr>
      </w:pP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02"/>
        <w:gridCol w:w="7020"/>
      </w:tblGrid>
      <w:tr w:rsidR="00046B65" w:rsidTr="00046B65">
        <w:trPr>
          <w:trHeight w:val="515"/>
          <w:jc w:val="center"/>
        </w:trPr>
        <w:tc>
          <w:tcPr>
            <w:tcW w:w="1602" w:type="dxa"/>
            <w:tcMar>
              <w:left w:w="108" w:type="dxa"/>
              <w:right w:w="108" w:type="dxa"/>
            </w:tcMar>
          </w:tcPr>
          <w:p w:rsidR="00046B65" w:rsidRDefault="00046B65">
            <w:pPr>
              <w:spacing w:line="360" w:lineRule="auto"/>
              <w:jc w:val="center"/>
              <w:rPr>
                <w:b/>
                <w:sz w:val="28"/>
                <w:szCs w:val="28"/>
              </w:rPr>
            </w:pPr>
            <w:r>
              <w:rPr>
                <w:rFonts w:hint="eastAsia"/>
                <w:b/>
                <w:sz w:val="28"/>
                <w:szCs w:val="28"/>
              </w:rPr>
              <w:t>考试项目</w:t>
            </w:r>
          </w:p>
        </w:tc>
        <w:tc>
          <w:tcPr>
            <w:tcW w:w="7020" w:type="dxa"/>
            <w:tcMar>
              <w:left w:w="108" w:type="dxa"/>
              <w:right w:w="108" w:type="dxa"/>
            </w:tcMar>
          </w:tcPr>
          <w:p w:rsidR="00046B65" w:rsidRDefault="00046B65">
            <w:pPr>
              <w:spacing w:line="360" w:lineRule="auto"/>
              <w:jc w:val="center"/>
              <w:rPr>
                <w:b/>
                <w:sz w:val="28"/>
                <w:szCs w:val="28"/>
              </w:rPr>
            </w:pPr>
            <w:r>
              <w:rPr>
                <w:rFonts w:hint="eastAsia"/>
                <w:b/>
                <w:sz w:val="28"/>
                <w:szCs w:val="28"/>
              </w:rPr>
              <w:t>内     容</w:t>
            </w:r>
          </w:p>
        </w:tc>
      </w:tr>
      <w:tr w:rsidR="00046B65" w:rsidTr="00046B65">
        <w:trPr>
          <w:trHeight w:val="1683"/>
          <w:jc w:val="center"/>
        </w:trPr>
        <w:tc>
          <w:tcPr>
            <w:tcW w:w="1602" w:type="dxa"/>
            <w:tcMar>
              <w:left w:w="108" w:type="dxa"/>
              <w:right w:w="108" w:type="dxa"/>
            </w:tcMar>
          </w:tcPr>
          <w:p w:rsidR="00046B65" w:rsidRDefault="00046B65">
            <w:pPr>
              <w:widowControl/>
              <w:spacing w:line="360" w:lineRule="auto"/>
              <w:rPr>
                <w:sz w:val="30"/>
                <w:szCs w:val="30"/>
              </w:rPr>
            </w:pPr>
          </w:p>
          <w:p w:rsidR="00046B65" w:rsidRDefault="00046B65">
            <w:pPr>
              <w:widowControl/>
              <w:spacing w:line="360" w:lineRule="auto"/>
              <w:rPr>
                <w:sz w:val="30"/>
                <w:szCs w:val="30"/>
                <w:lang w:val="en-US"/>
              </w:rPr>
            </w:pPr>
            <w:r>
              <w:rPr>
                <w:rFonts w:hint="eastAsia"/>
                <w:sz w:val="30"/>
                <w:szCs w:val="30"/>
              </w:rPr>
              <w:t>造型表现</w:t>
            </w:r>
            <w:r>
              <w:rPr>
                <w:rFonts w:hint="eastAsia"/>
                <w:sz w:val="30"/>
                <w:szCs w:val="30"/>
                <w:lang w:val="en-US"/>
              </w:rPr>
              <w:t>(</w:t>
            </w:r>
            <w:r>
              <w:rPr>
                <w:rFonts w:hint="eastAsia"/>
                <w:sz w:val="30"/>
                <w:szCs w:val="30"/>
              </w:rPr>
              <w:t>泥塑</w:t>
            </w:r>
            <w:r>
              <w:rPr>
                <w:rFonts w:hint="eastAsia"/>
                <w:sz w:val="30"/>
                <w:szCs w:val="30"/>
                <w:lang w:val="en-US"/>
              </w:rPr>
              <w:t>)</w:t>
            </w:r>
          </w:p>
        </w:tc>
        <w:tc>
          <w:tcPr>
            <w:tcW w:w="7020" w:type="dxa"/>
            <w:tcMar>
              <w:left w:w="108" w:type="dxa"/>
              <w:right w:w="108" w:type="dxa"/>
            </w:tcMar>
          </w:tcPr>
          <w:p w:rsidR="00046B65" w:rsidRDefault="00046B65">
            <w:pPr>
              <w:pStyle w:val="TableParagraph"/>
              <w:tabs>
                <w:tab w:val="left" w:pos="327"/>
              </w:tabs>
              <w:spacing w:before="22" w:line="360" w:lineRule="auto"/>
              <w:rPr>
                <w:sz w:val="30"/>
                <w:szCs w:val="30"/>
                <w:lang w:val="en-US"/>
              </w:rPr>
            </w:pPr>
            <w:r>
              <w:rPr>
                <w:rFonts w:hint="eastAsia"/>
                <w:sz w:val="30"/>
                <w:szCs w:val="30"/>
              </w:rPr>
              <w:t>依据报考专业进行相关题材的造型创作，并用泥塑形式进行表现：1、</w:t>
            </w:r>
            <w:r>
              <w:rPr>
                <w:rFonts w:hint="eastAsia"/>
                <w:spacing w:val="-1"/>
                <w:sz w:val="30"/>
                <w:szCs w:val="30"/>
              </w:rPr>
              <w:t>动植物表现；</w:t>
            </w:r>
            <w:r>
              <w:rPr>
                <w:rFonts w:hint="eastAsia"/>
                <w:spacing w:val="-1"/>
                <w:sz w:val="30"/>
                <w:szCs w:val="30"/>
                <w:lang w:val="en-US"/>
              </w:rPr>
              <w:t>2、</w:t>
            </w:r>
            <w:r>
              <w:rPr>
                <w:rFonts w:hint="eastAsia"/>
                <w:spacing w:val="-1"/>
                <w:sz w:val="30"/>
                <w:szCs w:val="30"/>
              </w:rPr>
              <w:t>人物表现；</w:t>
            </w:r>
            <w:r>
              <w:rPr>
                <w:rFonts w:hint="eastAsia"/>
                <w:spacing w:val="-1"/>
                <w:sz w:val="30"/>
                <w:szCs w:val="30"/>
                <w:lang w:val="en-US"/>
              </w:rPr>
              <w:t>3、</w:t>
            </w:r>
            <w:r>
              <w:rPr>
                <w:rFonts w:hint="eastAsia"/>
                <w:spacing w:val="-1"/>
                <w:sz w:val="30"/>
                <w:szCs w:val="30"/>
              </w:rPr>
              <w:t>建筑物表现；</w:t>
            </w:r>
            <w:r>
              <w:rPr>
                <w:rFonts w:hint="eastAsia"/>
                <w:spacing w:val="-1"/>
                <w:sz w:val="30"/>
                <w:szCs w:val="30"/>
                <w:lang w:val="en-US"/>
              </w:rPr>
              <w:t>4</w:t>
            </w:r>
            <w:r>
              <w:rPr>
                <w:rFonts w:hint="eastAsia"/>
                <w:spacing w:val="-2"/>
                <w:sz w:val="30"/>
                <w:szCs w:val="30"/>
              </w:rPr>
              <w:t>交通工具表现、</w:t>
            </w:r>
            <w:r>
              <w:rPr>
                <w:rFonts w:hint="eastAsia"/>
                <w:sz w:val="30"/>
                <w:szCs w:val="30"/>
              </w:rPr>
              <w:t>根据以上四项内容，选择其中一项进行创作（</w:t>
            </w:r>
            <w:proofErr w:type="gramStart"/>
            <w:r>
              <w:rPr>
                <w:rFonts w:hint="eastAsia"/>
                <w:sz w:val="30"/>
                <w:szCs w:val="30"/>
              </w:rPr>
              <w:t>四选一</w:t>
            </w:r>
            <w:proofErr w:type="gramEnd"/>
            <w:r>
              <w:rPr>
                <w:rFonts w:hint="eastAsia"/>
                <w:sz w:val="30"/>
                <w:szCs w:val="30"/>
              </w:rPr>
              <w:t>）</w:t>
            </w:r>
          </w:p>
        </w:tc>
      </w:tr>
    </w:tbl>
    <w:p w:rsidR="001E3100" w:rsidRDefault="001E3100">
      <w:pPr>
        <w:pStyle w:val="a3"/>
        <w:spacing w:before="7"/>
        <w:rPr>
          <w:b/>
          <w:sz w:val="5"/>
        </w:rPr>
      </w:pPr>
    </w:p>
    <w:p w:rsidR="001E3100" w:rsidRDefault="001E3100">
      <w:pPr>
        <w:spacing w:before="61"/>
        <w:ind w:left="647"/>
        <w:rPr>
          <w:b/>
          <w:sz w:val="28"/>
        </w:rPr>
      </w:pPr>
    </w:p>
    <w:p w:rsidR="001E3100" w:rsidRDefault="00046B65">
      <w:pPr>
        <w:pStyle w:val="2"/>
        <w:numPr>
          <w:ilvl w:val="0"/>
          <w:numId w:val="1"/>
        </w:numPr>
        <w:spacing w:before="137"/>
        <w:ind w:left="786"/>
      </w:pPr>
      <w:r>
        <w:lastRenderedPageBreak/>
        <w:t>考核标准及分值</w:t>
      </w:r>
    </w:p>
    <w:p w:rsidR="001E3100" w:rsidRDefault="001E3100"/>
    <w:tbl>
      <w:tblPr>
        <w:tblStyle w:val="a8"/>
        <w:tblpPr w:leftFromText="180" w:rightFromText="180" w:vertAnchor="text" w:horzAnchor="page" w:tblpX="1602" w:tblpY="94"/>
        <w:tblOverlap w:val="never"/>
        <w:tblW w:w="9002" w:type="dxa"/>
        <w:tblLayout w:type="fixed"/>
        <w:tblLook w:val="04A0" w:firstRow="1" w:lastRow="0" w:firstColumn="1" w:lastColumn="0" w:noHBand="0" w:noVBand="1"/>
      </w:tblPr>
      <w:tblGrid>
        <w:gridCol w:w="1645"/>
        <w:gridCol w:w="4356"/>
        <w:gridCol w:w="3001"/>
      </w:tblGrid>
      <w:tr w:rsidR="001E3100">
        <w:trPr>
          <w:trHeight w:val="414"/>
        </w:trPr>
        <w:tc>
          <w:tcPr>
            <w:tcW w:w="1645" w:type="dxa"/>
          </w:tcPr>
          <w:p w:rsidR="001E3100" w:rsidRDefault="00046B65">
            <w:pPr>
              <w:jc w:val="center"/>
              <w:rPr>
                <w:b/>
                <w:sz w:val="30"/>
                <w:szCs w:val="30"/>
                <w:lang w:val="en-US"/>
              </w:rPr>
            </w:pPr>
            <w:r>
              <w:rPr>
                <w:b/>
                <w:sz w:val="30"/>
                <w:szCs w:val="30"/>
              </w:rPr>
              <w:t>考核要点</w:t>
            </w:r>
          </w:p>
        </w:tc>
        <w:tc>
          <w:tcPr>
            <w:tcW w:w="4356" w:type="dxa"/>
          </w:tcPr>
          <w:p w:rsidR="001E3100" w:rsidRDefault="00046B65">
            <w:pPr>
              <w:jc w:val="center"/>
              <w:rPr>
                <w:b/>
                <w:sz w:val="30"/>
                <w:szCs w:val="30"/>
                <w:lang w:val="en-US"/>
              </w:rPr>
            </w:pPr>
            <w:r>
              <w:rPr>
                <w:rFonts w:hint="eastAsia"/>
                <w:b/>
                <w:sz w:val="30"/>
                <w:szCs w:val="30"/>
                <w:lang w:val="en-US"/>
              </w:rPr>
              <w:t>考核标准</w:t>
            </w:r>
          </w:p>
        </w:tc>
        <w:tc>
          <w:tcPr>
            <w:tcW w:w="3001" w:type="dxa"/>
          </w:tcPr>
          <w:p w:rsidR="001E3100" w:rsidRDefault="00046B65">
            <w:pPr>
              <w:jc w:val="center"/>
              <w:rPr>
                <w:b/>
                <w:sz w:val="30"/>
                <w:szCs w:val="30"/>
                <w:lang w:val="en-US"/>
              </w:rPr>
            </w:pPr>
            <w:r>
              <w:rPr>
                <w:rFonts w:hint="eastAsia"/>
                <w:b/>
                <w:sz w:val="30"/>
                <w:szCs w:val="30"/>
                <w:lang w:val="en-US"/>
              </w:rPr>
              <w:t>分值</w:t>
            </w:r>
          </w:p>
        </w:tc>
      </w:tr>
      <w:tr w:rsidR="001E3100">
        <w:trPr>
          <w:trHeight w:val="699"/>
        </w:trPr>
        <w:tc>
          <w:tcPr>
            <w:tcW w:w="1645" w:type="dxa"/>
            <w:vMerge w:val="restart"/>
          </w:tcPr>
          <w:p w:rsidR="001E3100" w:rsidRDefault="001E3100">
            <w:pPr>
              <w:spacing w:line="480" w:lineRule="auto"/>
              <w:jc w:val="left"/>
              <w:rPr>
                <w:sz w:val="30"/>
                <w:szCs w:val="30"/>
                <w:lang w:val="en-US"/>
              </w:rPr>
            </w:pPr>
          </w:p>
          <w:p w:rsidR="001E3100" w:rsidRDefault="00046B65">
            <w:pPr>
              <w:spacing w:line="480" w:lineRule="auto"/>
              <w:jc w:val="left"/>
              <w:rPr>
                <w:sz w:val="30"/>
                <w:szCs w:val="30"/>
                <w:lang w:val="en-US"/>
              </w:rPr>
            </w:pPr>
            <w:r>
              <w:rPr>
                <w:rFonts w:hint="eastAsia"/>
                <w:kern w:val="2"/>
                <w:sz w:val="30"/>
                <w:szCs w:val="30"/>
                <w:lang w:val="en-US" w:bidi="ar-SA"/>
              </w:rPr>
              <w:t>专业能力测试</w:t>
            </w:r>
          </w:p>
        </w:tc>
        <w:tc>
          <w:tcPr>
            <w:tcW w:w="4356" w:type="dxa"/>
          </w:tcPr>
          <w:p w:rsidR="001E3100" w:rsidRDefault="00046B65">
            <w:pPr>
              <w:pStyle w:val="A9"/>
              <w:spacing w:line="360" w:lineRule="auto"/>
              <w:jc w:val="left"/>
              <w:outlineLvl w:val="0"/>
              <w:rPr>
                <w:rFonts w:ascii="宋体" w:eastAsia="宋体" w:hAnsi="宋体" w:cs="宋体"/>
                <w:sz w:val="30"/>
                <w:szCs w:val="30"/>
              </w:rPr>
            </w:pPr>
            <w:r>
              <w:rPr>
                <w:rFonts w:ascii="宋体" w:eastAsia="宋体" w:hAnsi="宋体" w:cs="宋体" w:hint="eastAsia"/>
                <w:color w:val="auto"/>
                <w:spacing w:val="-6"/>
                <w:kern w:val="0"/>
                <w:sz w:val="30"/>
                <w:szCs w:val="30"/>
                <w:lang w:val="zh-CN" w:bidi="zh-CN"/>
              </w:rPr>
              <w:t>结构完整，具备构图组织关系；主体大小适中，物理重心稳定。</w:t>
            </w:r>
          </w:p>
        </w:tc>
        <w:tc>
          <w:tcPr>
            <w:tcW w:w="3001" w:type="dxa"/>
          </w:tcPr>
          <w:p w:rsidR="001E3100" w:rsidRDefault="00046B65">
            <w:pPr>
              <w:spacing w:line="480" w:lineRule="auto"/>
              <w:jc w:val="center"/>
              <w:rPr>
                <w:sz w:val="30"/>
                <w:szCs w:val="30"/>
                <w:lang w:val="en-US"/>
              </w:rPr>
            </w:pPr>
            <w:r w:rsidRPr="00046B65">
              <w:rPr>
                <w:sz w:val="30"/>
                <w:szCs w:val="30"/>
                <w:lang w:val="en-US"/>
              </w:rPr>
              <w:t>25%</w:t>
            </w:r>
          </w:p>
        </w:tc>
      </w:tr>
      <w:tr w:rsidR="001E3100">
        <w:trPr>
          <w:trHeight w:val="519"/>
        </w:trPr>
        <w:tc>
          <w:tcPr>
            <w:tcW w:w="1645" w:type="dxa"/>
            <w:vMerge/>
          </w:tcPr>
          <w:p w:rsidR="001E3100" w:rsidRDefault="001E3100">
            <w:pPr>
              <w:spacing w:line="480" w:lineRule="auto"/>
              <w:jc w:val="left"/>
              <w:rPr>
                <w:sz w:val="30"/>
                <w:szCs w:val="30"/>
              </w:rPr>
            </w:pPr>
          </w:p>
        </w:tc>
        <w:tc>
          <w:tcPr>
            <w:tcW w:w="4356" w:type="dxa"/>
          </w:tcPr>
          <w:p w:rsidR="001E3100" w:rsidRDefault="00046B65">
            <w:pPr>
              <w:spacing w:line="360" w:lineRule="auto"/>
              <w:jc w:val="left"/>
              <w:rPr>
                <w:sz w:val="30"/>
                <w:szCs w:val="30"/>
              </w:rPr>
            </w:pPr>
            <w:r>
              <w:rPr>
                <w:rFonts w:hint="eastAsia"/>
                <w:spacing w:val="-6"/>
                <w:sz w:val="30"/>
                <w:szCs w:val="30"/>
              </w:rPr>
              <w:t>结构交代清楚；动态结构把握得当，造型能力</w:t>
            </w:r>
          </w:p>
        </w:tc>
        <w:tc>
          <w:tcPr>
            <w:tcW w:w="3001" w:type="dxa"/>
          </w:tcPr>
          <w:p w:rsidR="001E3100" w:rsidRDefault="00046B65">
            <w:pPr>
              <w:spacing w:line="480" w:lineRule="auto"/>
              <w:jc w:val="center"/>
              <w:rPr>
                <w:sz w:val="30"/>
                <w:szCs w:val="30"/>
                <w:lang w:val="en-US"/>
              </w:rPr>
            </w:pPr>
            <w:r w:rsidRPr="00046B65">
              <w:rPr>
                <w:sz w:val="30"/>
                <w:szCs w:val="30"/>
                <w:lang w:val="en-US"/>
              </w:rPr>
              <w:t>25%</w:t>
            </w:r>
          </w:p>
        </w:tc>
      </w:tr>
      <w:tr w:rsidR="001E3100">
        <w:tc>
          <w:tcPr>
            <w:tcW w:w="1645" w:type="dxa"/>
            <w:vMerge/>
          </w:tcPr>
          <w:p w:rsidR="001E3100" w:rsidRDefault="001E3100">
            <w:pPr>
              <w:spacing w:line="480" w:lineRule="auto"/>
              <w:jc w:val="left"/>
              <w:rPr>
                <w:sz w:val="30"/>
                <w:szCs w:val="30"/>
              </w:rPr>
            </w:pPr>
          </w:p>
        </w:tc>
        <w:tc>
          <w:tcPr>
            <w:tcW w:w="4356" w:type="dxa"/>
          </w:tcPr>
          <w:p w:rsidR="001E3100" w:rsidRDefault="00046B65">
            <w:pPr>
              <w:spacing w:line="360" w:lineRule="auto"/>
              <w:jc w:val="left"/>
              <w:rPr>
                <w:sz w:val="30"/>
                <w:szCs w:val="30"/>
              </w:rPr>
            </w:pPr>
            <w:r>
              <w:rPr>
                <w:rFonts w:hint="eastAsia"/>
                <w:spacing w:val="-6"/>
                <w:sz w:val="30"/>
                <w:szCs w:val="30"/>
              </w:rPr>
              <w:t>形体比例合理，整体协调强；</w:t>
            </w:r>
          </w:p>
        </w:tc>
        <w:tc>
          <w:tcPr>
            <w:tcW w:w="3001" w:type="dxa"/>
          </w:tcPr>
          <w:p w:rsidR="001E3100" w:rsidRDefault="00046B65">
            <w:pPr>
              <w:spacing w:line="480" w:lineRule="auto"/>
              <w:jc w:val="center"/>
              <w:rPr>
                <w:sz w:val="30"/>
                <w:szCs w:val="30"/>
                <w:lang w:val="en-US"/>
              </w:rPr>
            </w:pPr>
            <w:r>
              <w:rPr>
                <w:sz w:val="30"/>
                <w:szCs w:val="30"/>
                <w:lang w:val="en-US"/>
              </w:rPr>
              <w:t>1</w:t>
            </w:r>
            <w:r w:rsidRPr="00046B65">
              <w:rPr>
                <w:sz w:val="30"/>
                <w:szCs w:val="30"/>
                <w:lang w:val="en-US"/>
              </w:rPr>
              <w:t>5%</w:t>
            </w:r>
          </w:p>
        </w:tc>
      </w:tr>
      <w:tr w:rsidR="001E3100">
        <w:tc>
          <w:tcPr>
            <w:tcW w:w="1645" w:type="dxa"/>
            <w:vMerge/>
          </w:tcPr>
          <w:p w:rsidR="001E3100" w:rsidRDefault="001E3100">
            <w:pPr>
              <w:spacing w:line="480" w:lineRule="auto"/>
              <w:jc w:val="left"/>
              <w:rPr>
                <w:sz w:val="30"/>
                <w:szCs w:val="30"/>
              </w:rPr>
            </w:pPr>
          </w:p>
        </w:tc>
        <w:tc>
          <w:tcPr>
            <w:tcW w:w="4356" w:type="dxa"/>
          </w:tcPr>
          <w:p w:rsidR="001E3100" w:rsidRDefault="00046B65">
            <w:pPr>
              <w:spacing w:line="360" w:lineRule="auto"/>
              <w:jc w:val="left"/>
              <w:rPr>
                <w:sz w:val="30"/>
                <w:szCs w:val="30"/>
              </w:rPr>
            </w:pPr>
            <w:r>
              <w:rPr>
                <w:rFonts w:hint="eastAsia"/>
                <w:spacing w:val="-6"/>
                <w:sz w:val="30"/>
                <w:szCs w:val="30"/>
              </w:rPr>
              <w:t>形体优美，有体感有量感，造型具有原创性。</w:t>
            </w:r>
          </w:p>
        </w:tc>
        <w:tc>
          <w:tcPr>
            <w:tcW w:w="3001" w:type="dxa"/>
          </w:tcPr>
          <w:p w:rsidR="001E3100" w:rsidRDefault="00046B65">
            <w:pPr>
              <w:spacing w:line="480" w:lineRule="auto"/>
              <w:jc w:val="center"/>
              <w:rPr>
                <w:sz w:val="30"/>
                <w:szCs w:val="30"/>
                <w:lang w:val="en-US"/>
              </w:rPr>
            </w:pPr>
            <w:r>
              <w:rPr>
                <w:sz w:val="30"/>
                <w:szCs w:val="30"/>
                <w:lang w:val="en-US"/>
              </w:rPr>
              <w:t>3</w:t>
            </w:r>
            <w:r w:rsidRPr="00046B65">
              <w:rPr>
                <w:sz w:val="30"/>
                <w:szCs w:val="30"/>
                <w:lang w:val="en-US"/>
              </w:rPr>
              <w:t>5%</w:t>
            </w:r>
          </w:p>
        </w:tc>
      </w:tr>
    </w:tbl>
    <w:p w:rsidR="001E3100" w:rsidRDefault="001E3100">
      <w:pPr>
        <w:ind w:left="786"/>
      </w:pPr>
      <w:bookmarkStart w:id="0" w:name="_GoBack"/>
      <w:bookmarkEnd w:id="0"/>
    </w:p>
    <w:p w:rsidR="001E3100" w:rsidRDefault="001E3100">
      <w:pPr>
        <w:ind w:left="786"/>
      </w:pPr>
    </w:p>
    <w:p w:rsidR="001E3100" w:rsidRDefault="00046B65">
      <w:pPr>
        <w:pStyle w:val="a3"/>
        <w:spacing w:before="172"/>
        <w:jc w:val="right"/>
        <w:rPr>
          <w:lang w:val="en-US"/>
        </w:rPr>
      </w:pPr>
      <w:r>
        <w:rPr>
          <w:rFonts w:hint="eastAsia"/>
          <w:lang w:val="en-US"/>
        </w:rPr>
        <w:t>四川城市职业学院</w:t>
      </w:r>
    </w:p>
    <w:p w:rsidR="001E3100" w:rsidRDefault="00046B65">
      <w:pPr>
        <w:pStyle w:val="a3"/>
        <w:spacing w:before="172"/>
        <w:jc w:val="right"/>
      </w:pPr>
      <w:r>
        <w:rPr>
          <w:rFonts w:hint="eastAsia"/>
          <w:lang w:val="en-US"/>
        </w:rPr>
        <w:t>202</w:t>
      </w:r>
      <w:r>
        <w:rPr>
          <w:rFonts w:hint="eastAsia"/>
          <w:lang w:val="en-US"/>
        </w:rPr>
        <w:t>2</w:t>
      </w:r>
      <w:r>
        <w:rPr>
          <w:rFonts w:hint="eastAsia"/>
          <w:lang w:val="en-US"/>
        </w:rPr>
        <w:t>年</w:t>
      </w:r>
      <w:r>
        <w:rPr>
          <w:lang w:val="en-US"/>
        </w:rPr>
        <w:t>3</w:t>
      </w:r>
      <w:r>
        <w:rPr>
          <w:rFonts w:hint="eastAsia"/>
          <w:lang w:val="en-US"/>
        </w:rPr>
        <w:t>月</w:t>
      </w:r>
    </w:p>
    <w:sectPr w:rsidR="001E3100">
      <w:pgSz w:w="11910" w:h="16840"/>
      <w:pgMar w:top="1418" w:right="1542" w:bottom="1134" w:left="1582" w:header="851" w:footer="99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Malgun Gothic Semilight"/>
    <w:panose1 w:val="020B0604020202020204"/>
    <w:charset w:val="86"/>
    <w:family w:val="decorative"/>
    <w:pitch w:val="default"/>
    <w:sig w:usb0="00000000" w:usb1="00000000"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399B08"/>
    <w:multiLevelType w:val="singleLevel"/>
    <w:tmpl w:val="60399B08"/>
    <w:lvl w:ilvl="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FC7"/>
    <w:rsid w:val="00046B65"/>
    <w:rsid w:val="001E3100"/>
    <w:rsid w:val="003D2E62"/>
    <w:rsid w:val="00A53FC7"/>
    <w:rsid w:val="0F7264B2"/>
    <w:rsid w:val="186348BF"/>
    <w:rsid w:val="52356C9B"/>
    <w:rsid w:val="70741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02022C"/>
  <w15:docId w15:val="{01A20B7A-F177-4FDC-9D4B-97E50D5E8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宋体"/>
        <w:lang w:val="en-US" w:eastAsia="zh-CN"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宋体" w:hAnsi="宋体"/>
      <w:sz w:val="22"/>
      <w:szCs w:val="22"/>
      <w:lang w:val="zh-CN" w:bidi="zh-CN"/>
    </w:rPr>
  </w:style>
  <w:style w:type="paragraph" w:styleId="1">
    <w:name w:val="heading 1"/>
    <w:basedOn w:val="a"/>
    <w:next w:val="a"/>
    <w:uiPriority w:val="1"/>
    <w:qFormat/>
    <w:pPr>
      <w:ind w:left="139"/>
      <w:jc w:val="center"/>
      <w:outlineLvl w:val="0"/>
    </w:pPr>
    <w:rPr>
      <w:b/>
      <w:bCs/>
      <w:sz w:val="36"/>
      <w:szCs w:val="36"/>
    </w:rPr>
  </w:style>
  <w:style w:type="paragraph" w:styleId="2">
    <w:name w:val="heading 2"/>
    <w:basedOn w:val="a"/>
    <w:next w:val="a"/>
    <w:uiPriority w:val="1"/>
    <w:qFormat/>
    <w:pPr>
      <w:ind w:left="647"/>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8"/>
      <w:szCs w:val="28"/>
    </w:rPr>
  </w:style>
  <w:style w:type="paragraph" w:styleId="a4">
    <w:name w:val="footer"/>
    <w:basedOn w:val="a"/>
    <w:link w:val="a5"/>
    <w:qFormat/>
    <w:pPr>
      <w:tabs>
        <w:tab w:val="center" w:pos="4153"/>
        <w:tab w:val="right" w:pos="8306"/>
      </w:tabs>
      <w:snapToGrid w:val="0"/>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qFormat/>
    <w:tblPr>
      <w:tblCellMar>
        <w:top w:w="0" w:type="dxa"/>
        <w:left w:w="0" w:type="dxa"/>
        <w:bottom w:w="0" w:type="dxa"/>
        <w:right w:w="0" w:type="dxa"/>
      </w:tblCellMar>
    </w:tblPr>
  </w:style>
  <w:style w:type="paragraph" w:customStyle="1" w:styleId="10">
    <w:name w:val="列出段落1"/>
    <w:basedOn w:val="a"/>
    <w:uiPriority w:val="1"/>
    <w:qFormat/>
  </w:style>
  <w:style w:type="paragraph" w:customStyle="1" w:styleId="TableParagraph">
    <w:name w:val="Table Paragraph"/>
    <w:basedOn w:val="a"/>
    <w:uiPriority w:val="1"/>
    <w:qFormat/>
  </w:style>
  <w:style w:type="character" w:customStyle="1" w:styleId="a7">
    <w:name w:val="页眉 字符"/>
    <w:basedOn w:val="a0"/>
    <w:link w:val="a6"/>
    <w:qFormat/>
    <w:rPr>
      <w:rFonts w:ascii="宋体" w:hAnsi="宋体" w:cs="宋体"/>
      <w:sz w:val="18"/>
      <w:szCs w:val="18"/>
      <w:lang w:val="zh-CN" w:bidi="zh-CN"/>
    </w:rPr>
  </w:style>
  <w:style w:type="character" w:customStyle="1" w:styleId="a5">
    <w:name w:val="页脚 字符"/>
    <w:basedOn w:val="a0"/>
    <w:link w:val="a4"/>
    <w:qFormat/>
    <w:rPr>
      <w:rFonts w:ascii="宋体" w:hAnsi="宋体" w:cs="宋体"/>
      <w:sz w:val="18"/>
      <w:szCs w:val="18"/>
      <w:lang w:val="zh-CN" w:bidi="zh-CN"/>
    </w:rPr>
  </w:style>
  <w:style w:type="paragraph" w:customStyle="1" w:styleId="A9">
    <w:name w:val="正文 A"/>
    <w:qFormat/>
    <w:pPr>
      <w:widowControl w:val="0"/>
      <w:jc w:val="both"/>
    </w:pPr>
    <w:rPr>
      <w:rFonts w:eastAsia="Arial Unicode MS" w:hAnsi="Arial Unicode MS" w:cs="Arial Unicode MS"/>
      <w:color w:val="000000"/>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500</Characters>
  <Application>Microsoft Office Word</Application>
  <DocSecurity>0</DocSecurity>
  <Lines>4</Lines>
  <Paragraphs>1</Paragraphs>
  <ScaleCrop>false</ScaleCrop>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zhaolijun</dc:creator>
  <cp:lastModifiedBy>廖莹</cp:lastModifiedBy>
  <cp:revision>8</cp:revision>
  <dcterms:created xsi:type="dcterms:W3CDTF">2019-12-27T08:02:00Z</dcterms:created>
  <dcterms:modified xsi:type="dcterms:W3CDTF">2022-03-08T09:00:00Z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2019-01-25T00:00:00Z</vt:filetime>
  </property>
  <property fmtid="{D5CDD505-2E9C-101B-9397-08002B2CF9AE}" pid="3" name="Creator">
    <vt:lpwstr>Microsoft® Office Word 2007</vt:lpwstr>
  </property>
  <property fmtid="{D5CDD505-2E9C-101B-9397-08002B2CF9AE}" pid="4" name="LastSaved">
    <vt:filetime>2019-12-27T00:00:00Z</vt:filetime>
  </property>
  <property fmtid="{D5CDD505-2E9C-101B-9397-08002B2CF9AE}" pid="5" name="KSOProductBuildVer">
    <vt:lpwstr>2052-11.1.0.11365</vt:lpwstr>
  </property>
  <property fmtid="{D5CDD505-2E9C-101B-9397-08002B2CF9AE}" pid="6" name="ICV">
    <vt:lpwstr>D2B9ED2253AE4888ABF32A924951E1D0</vt:lpwstr>
  </property>
</Properties>
</file>